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9B" w14:textId="780ABF58" w:rsidR="00874037" w:rsidRDefault="00DA4DA2" w:rsidP="00EB63F4">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77C4E7" w14:textId="1CC05EFD" w:rsidR="003C7BD9" w:rsidRDefault="004B5E5A" w:rsidP="005F3CDB">
                            <w:pPr>
                              <w:spacing w:after="0" w:line="240" w:lineRule="auto"/>
                              <w:ind w:left="720" w:hanging="720"/>
                              <w:jc w:val="center"/>
                              <w:rPr>
                                <w:rFonts w:eastAsia="Verdana" w:cstheme="minorHAnsi"/>
                                <w:sz w:val="36"/>
                                <w:szCs w:val="36"/>
                                <w:lang w:bidi="en-US"/>
                              </w:rPr>
                            </w:pPr>
                            <w:bookmarkStart w:id="0" w:name="_Hlk129337215"/>
                            <w:r w:rsidRPr="004B5E5A">
                              <w:rPr>
                                <w:rFonts w:eastAsia="Verdana" w:cstheme="minorHAnsi"/>
                                <w:sz w:val="36"/>
                                <w:szCs w:val="36"/>
                                <w:lang w:bidi="en-US"/>
                              </w:rPr>
                              <w:t xml:space="preserve">Breaking the Pain Barrier: </w:t>
                            </w:r>
                            <w:proofErr w:type="spellStart"/>
                            <w:r w:rsidRPr="004B5E5A">
                              <w:rPr>
                                <w:rFonts w:eastAsia="Verdana" w:cstheme="minorHAnsi"/>
                                <w:sz w:val="36"/>
                                <w:szCs w:val="36"/>
                                <w:lang w:bidi="en-US"/>
                              </w:rPr>
                              <w:t>Suzetrigine</w:t>
                            </w:r>
                            <w:proofErr w:type="spellEnd"/>
                            <w:r w:rsidRPr="004B5E5A">
                              <w:rPr>
                                <w:rFonts w:eastAsia="Verdana" w:cstheme="minorHAnsi"/>
                                <w:sz w:val="36"/>
                                <w:szCs w:val="36"/>
                                <w:lang w:bidi="en-US"/>
                              </w:rPr>
                              <w:t xml:space="preserve"> in the Treatment of Acute Pain </w:t>
                            </w:r>
                          </w:p>
                          <w:p w14:paraId="71C1C6F6" w14:textId="77777777" w:rsidR="004B5E5A" w:rsidRDefault="004B5E5A" w:rsidP="005F3CDB">
                            <w:pPr>
                              <w:spacing w:after="0" w:line="240" w:lineRule="auto"/>
                              <w:ind w:left="720" w:hanging="720"/>
                              <w:jc w:val="center"/>
                              <w:rPr>
                                <w:sz w:val="24"/>
                                <w:szCs w:val="24"/>
                              </w:rPr>
                            </w:pPr>
                          </w:p>
                          <w:p w14:paraId="127390E2" w14:textId="311782F9" w:rsidR="008160DB" w:rsidRPr="00565174" w:rsidRDefault="003C7BD9" w:rsidP="005F3CDB">
                            <w:pPr>
                              <w:spacing w:after="0" w:line="240" w:lineRule="auto"/>
                              <w:ind w:left="720" w:hanging="720"/>
                              <w:jc w:val="center"/>
                              <w:rPr>
                                <w:sz w:val="24"/>
                                <w:szCs w:val="24"/>
                              </w:rPr>
                            </w:pPr>
                            <w:r>
                              <w:rPr>
                                <w:sz w:val="24"/>
                                <w:szCs w:val="24"/>
                              </w:rPr>
                              <w:t>1</w:t>
                            </w:r>
                            <w:r w:rsidR="004B5E5A">
                              <w:rPr>
                                <w:sz w:val="24"/>
                                <w:szCs w:val="24"/>
                              </w:rPr>
                              <w:t>2</w:t>
                            </w:r>
                            <w:r>
                              <w:rPr>
                                <w:sz w:val="24"/>
                                <w:szCs w:val="24"/>
                              </w:rPr>
                              <w:t>/1</w:t>
                            </w:r>
                            <w:r w:rsidR="004B5E5A">
                              <w:rPr>
                                <w:sz w:val="24"/>
                                <w:szCs w:val="24"/>
                              </w:rPr>
                              <w:t>7</w:t>
                            </w:r>
                            <w:r>
                              <w:rPr>
                                <w:sz w:val="24"/>
                                <w:szCs w:val="24"/>
                              </w:rPr>
                              <w:t>/2025 at 12:00pm CT, 1:00pm ET</w:t>
                            </w:r>
                            <w:r w:rsidR="008160DB" w:rsidRPr="00565174">
                              <w:rPr>
                                <w:sz w:val="24"/>
                                <w:szCs w:val="24"/>
                              </w:rPr>
                              <w:t xml:space="preserve"> | </w:t>
                            </w:r>
                            <w:r w:rsidR="004B5E5A">
                              <w:rPr>
                                <w:sz w:val="24"/>
                                <w:szCs w:val="24"/>
                              </w:rPr>
                              <w:t>Advocate Lutheran General Sasser Conference Room 10</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filled="f" stroked="f" strokeweight="1pt">
                <v:textbox>
                  <w:txbxContent>
                    <w:p w14:paraId="3877C4E7" w14:textId="1CC05EFD" w:rsidR="003C7BD9" w:rsidRDefault="004B5E5A" w:rsidP="005F3CDB">
                      <w:pPr>
                        <w:spacing w:after="0" w:line="240" w:lineRule="auto"/>
                        <w:ind w:left="720" w:hanging="720"/>
                        <w:jc w:val="center"/>
                        <w:rPr>
                          <w:rFonts w:eastAsia="Verdana" w:cstheme="minorHAnsi"/>
                          <w:sz w:val="36"/>
                          <w:szCs w:val="36"/>
                          <w:lang w:bidi="en-US"/>
                        </w:rPr>
                      </w:pPr>
                      <w:bookmarkStart w:id="1" w:name="_Hlk129337215"/>
                      <w:r w:rsidRPr="004B5E5A">
                        <w:rPr>
                          <w:rFonts w:eastAsia="Verdana" w:cstheme="minorHAnsi"/>
                          <w:sz w:val="36"/>
                          <w:szCs w:val="36"/>
                          <w:lang w:bidi="en-US"/>
                        </w:rPr>
                        <w:t xml:space="preserve">Breaking the Pain Barrier: </w:t>
                      </w:r>
                      <w:proofErr w:type="spellStart"/>
                      <w:r w:rsidRPr="004B5E5A">
                        <w:rPr>
                          <w:rFonts w:eastAsia="Verdana" w:cstheme="minorHAnsi"/>
                          <w:sz w:val="36"/>
                          <w:szCs w:val="36"/>
                          <w:lang w:bidi="en-US"/>
                        </w:rPr>
                        <w:t>Suzetrigine</w:t>
                      </w:r>
                      <w:proofErr w:type="spellEnd"/>
                      <w:r w:rsidRPr="004B5E5A">
                        <w:rPr>
                          <w:rFonts w:eastAsia="Verdana" w:cstheme="minorHAnsi"/>
                          <w:sz w:val="36"/>
                          <w:szCs w:val="36"/>
                          <w:lang w:bidi="en-US"/>
                        </w:rPr>
                        <w:t xml:space="preserve"> in the Treatment of Acute Pain </w:t>
                      </w:r>
                    </w:p>
                    <w:p w14:paraId="71C1C6F6" w14:textId="77777777" w:rsidR="004B5E5A" w:rsidRDefault="004B5E5A" w:rsidP="005F3CDB">
                      <w:pPr>
                        <w:spacing w:after="0" w:line="240" w:lineRule="auto"/>
                        <w:ind w:left="720" w:hanging="720"/>
                        <w:jc w:val="center"/>
                        <w:rPr>
                          <w:sz w:val="24"/>
                          <w:szCs w:val="24"/>
                        </w:rPr>
                      </w:pPr>
                    </w:p>
                    <w:p w14:paraId="127390E2" w14:textId="311782F9" w:rsidR="008160DB" w:rsidRPr="00565174" w:rsidRDefault="003C7BD9" w:rsidP="005F3CDB">
                      <w:pPr>
                        <w:spacing w:after="0" w:line="240" w:lineRule="auto"/>
                        <w:ind w:left="720" w:hanging="720"/>
                        <w:jc w:val="center"/>
                        <w:rPr>
                          <w:sz w:val="24"/>
                          <w:szCs w:val="24"/>
                        </w:rPr>
                      </w:pPr>
                      <w:r>
                        <w:rPr>
                          <w:sz w:val="24"/>
                          <w:szCs w:val="24"/>
                        </w:rPr>
                        <w:t>1</w:t>
                      </w:r>
                      <w:r w:rsidR="004B5E5A">
                        <w:rPr>
                          <w:sz w:val="24"/>
                          <w:szCs w:val="24"/>
                        </w:rPr>
                        <w:t>2</w:t>
                      </w:r>
                      <w:r>
                        <w:rPr>
                          <w:sz w:val="24"/>
                          <w:szCs w:val="24"/>
                        </w:rPr>
                        <w:t>/1</w:t>
                      </w:r>
                      <w:r w:rsidR="004B5E5A">
                        <w:rPr>
                          <w:sz w:val="24"/>
                          <w:szCs w:val="24"/>
                        </w:rPr>
                        <w:t>7</w:t>
                      </w:r>
                      <w:r>
                        <w:rPr>
                          <w:sz w:val="24"/>
                          <w:szCs w:val="24"/>
                        </w:rPr>
                        <w:t>/2025 at 12:00pm CT, 1:00pm ET</w:t>
                      </w:r>
                      <w:r w:rsidR="008160DB" w:rsidRPr="00565174">
                        <w:rPr>
                          <w:sz w:val="24"/>
                          <w:szCs w:val="24"/>
                        </w:rPr>
                        <w:t xml:space="preserve"> | </w:t>
                      </w:r>
                      <w:r w:rsidR="004B5E5A">
                        <w:rPr>
                          <w:sz w:val="24"/>
                          <w:szCs w:val="24"/>
                        </w:rPr>
                        <w:t>Advocate Lutheran General Sasser Conference Room 10</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14:paraId="529ACDAD" w14:textId="77777777" w:rsidR="004B5E5A" w:rsidRDefault="004B5E5A" w:rsidP="00EB63F4">
      <w:pPr>
        <w:pStyle w:val="BodyText"/>
        <w:spacing w:before="2" w:line="249" w:lineRule="auto"/>
        <w:ind w:right="216"/>
        <w:rPr>
          <w:b/>
          <w:bCs/>
          <w:sz w:val="18"/>
          <w:szCs w:val="18"/>
        </w:rPr>
      </w:pPr>
    </w:p>
    <w:p w14:paraId="6631C8CB" w14:textId="56F4ACEE" w:rsidR="004B5E5A" w:rsidRPr="004B5E5A" w:rsidRDefault="00F65EA8" w:rsidP="004B5E5A">
      <w:pPr>
        <w:pStyle w:val="BodyText"/>
        <w:spacing w:before="2" w:line="249" w:lineRule="auto"/>
        <w:ind w:right="216"/>
      </w:pPr>
      <w:r w:rsidRPr="004B5E5A">
        <w:rPr>
          <w:b/>
          <w:bCs/>
        </w:rPr>
        <w:t>Overview</w:t>
      </w:r>
      <w:r w:rsidR="003C7BD9" w:rsidRPr="004B5E5A">
        <w:rPr>
          <w:b/>
          <w:bCs/>
        </w:rPr>
        <w:t xml:space="preserve">: </w:t>
      </w:r>
      <w:proofErr w:type="spellStart"/>
      <w:r w:rsidR="004B5E5A" w:rsidRPr="004B5E5A">
        <w:t>Journavx</w:t>
      </w:r>
      <w:proofErr w:type="spellEnd"/>
      <w:r w:rsidR="004B5E5A" w:rsidRPr="004B5E5A">
        <w:t xml:space="preserve"> (</w:t>
      </w:r>
      <w:proofErr w:type="spellStart"/>
      <w:r w:rsidR="004B5E5A" w:rsidRPr="004B5E5A">
        <w:t>suzetrigine</w:t>
      </w:r>
      <w:proofErr w:type="spellEnd"/>
      <w:r w:rsidR="004B5E5A" w:rsidRPr="004B5E5A">
        <w:t>) is the newest non-opioid analgesic for post-operative and acute pain, with a novel mechanism of action and promising results in two phase III clinical trials. The agent offers pain relief and minimal side effects, making it a unique choice for a multi-modal approach to analgesia. </w:t>
      </w:r>
    </w:p>
    <w:p w14:paraId="5D6078F1" w14:textId="77777777" w:rsidR="00D354ED" w:rsidRPr="004B5E5A" w:rsidRDefault="00D354ED" w:rsidP="00EB63F4">
      <w:pPr>
        <w:pStyle w:val="BodyText"/>
        <w:spacing w:before="2" w:line="249" w:lineRule="auto"/>
        <w:ind w:right="216"/>
      </w:pPr>
    </w:p>
    <w:p w14:paraId="26DE9662" w14:textId="649EDFF8" w:rsidR="000A23CA" w:rsidRPr="004B5E5A" w:rsidRDefault="00F65EA8" w:rsidP="00322A54">
      <w:pPr>
        <w:pStyle w:val="BodyText"/>
        <w:spacing w:line="227" w:lineRule="exact"/>
      </w:pPr>
      <w:r w:rsidRPr="004B5E5A">
        <w:rPr>
          <w:b/>
          <w:bCs/>
        </w:rPr>
        <w:t>Speaker: </w:t>
      </w:r>
      <w:r w:rsidR="004B5E5A" w:rsidRPr="004B5E5A">
        <w:t>Maria Hajiharis, PharmD, PGY1 Pharmacy Resident - Advocate Lutheran General Hospital </w:t>
      </w:r>
    </w:p>
    <w:p w14:paraId="2F1FB2F7" w14:textId="77777777" w:rsidR="00322A54" w:rsidRPr="004B5E5A" w:rsidRDefault="00322A54" w:rsidP="00322A54">
      <w:pPr>
        <w:pStyle w:val="BodyText"/>
        <w:spacing w:line="227" w:lineRule="exact"/>
        <w:rPr>
          <w:b/>
          <w:bCs/>
        </w:rPr>
      </w:pPr>
    </w:p>
    <w:p w14:paraId="7AC66434" w14:textId="3E26B8C3" w:rsidR="00D15356" w:rsidRPr="004B5E5A" w:rsidRDefault="00B45C82" w:rsidP="00434450">
      <w:pPr>
        <w:rPr>
          <w:rFonts w:ascii="Verdana" w:hAnsi="Verdana"/>
          <w:sz w:val="20"/>
          <w:szCs w:val="20"/>
        </w:rPr>
      </w:pPr>
      <w:r w:rsidRPr="004B5E5A">
        <w:rPr>
          <w:rFonts w:ascii="Verdana" w:hAnsi="Verdana"/>
          <w:b/>
          <w:bCs/>
          <w:sz w:val="20"/>
          <w:szCs w:val="20"/>
        </w:rPr>
        <w:t>Preceptor:</w:t>
      </w:r>
      <w:r w:rsidR="00DF46F1" w:rsidRPr="004B5E5A">
        <w:rPr>
          <w:rFonts w:ascii="Verdana" w:hAnsi="Verdana"/>
          <w:b/>
          <w:bCs/>
          <w:sz w:val="20"/>
          <w:szCs w:val="20"/>
        </w:rPr>
        <w:t xml:space="preserve"> </w:t>
      </w:r>
      <w:r w:rsidR="004B5E5A" w:rsidRPr="004B5E5A">
        <w:rPr>
          <w:rFonts w:ascii="Verdana" w:hAnsi="Verdana"/>
          <w:sz w:val="20"/>
        </w:rPr>
        <w:t>Amish Doshi, PharmD, BCCCP and Lara Fakhouri, PharmD </w:t>
      </w:r>
    </w:p>
    <w:p w14:paraId="055EF5BB" w14:textId="77777777" w:rsidR="00F65EA8" w:rsidRPr="004B5E5A" w:rsidRDefault="00F65EA8" w:rsidP="00F65EA8">
      <w:pPr>
        <w:spacing w:line="240" w:lineRule="auto"/>
        <w:rPr>
          <w:rFonts w:ascii="Verdana" w:hAnsi="Verdana"/>
          <w:b/>
          <w:bCs/>
          <w:sz w:val="20"/>
          <w:szCs w:val="20"/>
        </w:rPr>
      </w:pPr>
      <w:r w:rsidRPr="004B5E5A">
        <w:rPr>
          <w:rFonts w:ascii="Verdana" w:hAnsi="Verdana"/>
          <w:b/>
          <w:bCs/>
          <w:sz w:val="20"/>
          <w:szCs w:val="20"/>
        </w:rPr>
        <w:t xml:space="preserve">Objectives: </w:t>
      </w:r>
      <w:r w:rsidRPr="004B5E5A">
        <w:rPr>
          <w:rFonts w:ascii="Arial" w:hAnsi="Arial" w:cs="Arial"/>
          <w:b/>
          <w:bCs/>
          <w:sz w:val="20"/>
          <w:szCs w:val="20"/>
        </w:rPr>
        <w:t>​​</w:t>
      </w:r>
    </w:p>
    <w:p w14:paraId="5927556D" w14:textId="77777777" w:rsidR="004B5E5A" w:rsidRPr="004B5E5A" w:rsidRDefault="004B5E5A" w:rsidP="004B5E5A">
      <w:pPr>
        <w:widowControl w:val="0"/>
        <w:numPr>
          <w:ilvl w:val="0"/>
          <w:numId w:val="38"/>
        </w:numPr>
        <w:tabs>
          <w:tab w:val="left" w:pos="825"/>
        </w:tabs>
        <w:autoSpaceDE w:val="0"/>
        <w:autoSpaceDN w:val="0"/>
        <w:spacing w:after="0" w:line="244" w:lineRule="exact"/>
        <w:rPr>
          <w:rFonts w:ascii="Verdana" w:hAnsi="Verdana"/>
        </w:rPr>
      </w:pPr>
      <w:r w:rsidRPr="004B5E5A">
        <w:rPr>
          <w:rFonts w:ascii="Verdana" w:hAnsi="Verdana"/>
          <w:sz w:val="20"/>
        </w:rPr>
        <w:t>Identify risks associated with opioid use and gaps in acute pain</w:t>
      </w:r>
      <w:r w:rsidRPr="004B5E5A">
        <w:rPr>
          <w:rFonts w:ascii="Verdana" w:hAnsi="Verdana"/>
          <w:spacing w:val="-3"/>
          <w:sz w:val="20"/>
        </w:rPr>
        <w:t xml:space="preserve"> </w:t>
      </w:r>
      <w:r w:rsidRPr="004B5E5A">
        <w:rPr>
          <w:rFonts w:ascii="Verdana" w:hAnsi="Verdana"/>
          <w:sz w:val="20"/>
        </w:rPr>
        <w:t>management</w:t>
      </w:r>
    </w:p>
    <w:p w14:paraId="55052903" w14:textId="77777777" w:rsidR="004B5E5A" w:rsidRPr="004B5E5A" w:rsidRDefault="004B5E5A" w:rsidP="004B5E5A">
      <w:pPr>
        <w:widowControl w:val="0"/>
        <w:numPr>
          <w:ilvl w:val="0"/>
          <w:numId w:val="38"/>
        </w:numPr>
        <w:tabs>
          <w:tab w:val="left" w:pos="825"/>
        </w:tabs>
        <w:autoSpaceDE w:val="0"/>
        <w:autoSpaceDN w:val="0"/>
        <w:spacing w:after="0" w:line="223" w:lineRule="exact"/>
        <w:rPr>
          <w:rFonts w:ascii="Verdana" w:hAnsi="Verdana"/>
          <w:sz w:val="20"/>
        </w:rPr>
      </w:pPr>
      <w:r w:rsidRPr="004B5E5A">
        <w:rPr>
          <w:rFonts w:ascii="Verdana" w:hAnsi="Verdana"/>
          <w:sz w:val="20"/>
        </w:rPr>
        <w:t xml:space="preserve">Explain the pathophysiology of acute pain and </w:t>
      </w:r>
      <w:proofErr w:type="spellStart"/>
      <w:r w:rsidRPr="004B5E5A">
        <w:rPr>
          <w:rFonts w:ascii="Verdana" w:hAnsi="Verdana"/>
          <w:sz w:val="20"/>
        </w:rPr>
        <w:t>suzetrigine’s</w:t>
      </w:r>
      <w:proofErr w:type="spellEnd"/>
      <w:r w:rsidRPr="004B5E5A">
        <w:rPr>
          <w:rFonts w:ascii="Verdana" w:hAnsi="Verdana"/>
          <w:sz w:val="20"/>
        </w:rPr>
        <w:t xml:space="preserve"> novel mechanism of</w:t>
      </w:r>
      <w:r w:rsidRPr="004B5E5A">
        <w:rPr>
          <w:rFonts w:ascii="Verdana" w:hAnsi="Verdana"/>
          <w:spacing w:val="-16"/>
          <w:sz w:val="20"/>
        </w:rPr>
        <w:t xml:space="preserve"> </w:t>
      </w:r>
      <w:r w:rsidRPr="004B5E5A">
        <w:rPr>
          <w:rFonts w:ascii="Verdana" w:hAnsi="Verdana"/>
          <w:sz w:val="20"/>
        </w:rPr>
        <w:t>action</w:t>
      </w:r>
    </w:p>
    <w:p w14:paraId="42033FF1" w14:textId="77777777" w:rsidR="004B5E5A" w:rsidRPr="004B5E5A" w:rsidRDefault="004B5E5A" w:rsidP="004B5E5A">
      <w:pPr>
        <w:widowControl w:val="0"/>
        <w:numPr>
          <w:ilvl w:val="0"/>
          <w:numId w:val="38"/>
        </w:numPr>
        <w:tabs>
          <w:tab w:val="left" w:pos="825"/>
        </w:tabs>
        <w:autoSpaceDE w:val="0"/>
        <w:autoSpaceDN w:val="0"/>
        <w:spacing w:after="0" w:line="225" w:lineRule="exact"/>
        <w:rPr>
          <w:rFonts w:ascii="Verdana" w:hAnsi="Verdana"/>
          <w:sz w:val="20"/>
        </w:rPr>
      </w:pPr>
      <w:r w:rsidRPr="004B5E5A">
        <w:rPr>
          <w:rFonts w:ascii="Verdana" w:hAnsi="Verdana"/>
          <w:sz w:val="20"/>
        </w:rPr>
        <w:t xml:space="preserve">Recall the pivotal clinical trials that led to FDA approval of </w:t>
      </w:r>
      <w:proofErr w:type="spellStart"/>
      <w:r w:rsidRPr="004B5E5A">
        <w:rPr>
          <w:rFonts w:ascii="Verdana" w:hAnsi="Verdana"/>
          <w:sz w:val="20"/>
        </w:rPr>
        <w:t>suzetrigine</w:t>
      </w:r>
      <w:proofErr w:type="spellEnd"/>
      <w:r w:rsidRPr="004B5E5A">
        <w:rPr>
          <w:rFonts w:ascii="Verdana" w:hAnsi="Verdana"/>
          <w:sz w:val="20"/>
        </w:rPr>
        <w:t>, including their</w:t>
      </w:r>
      <w:r w:rsidRPr="004B5E5A">
        <w:rPr>
          <w:rFonts w:ascii="Verdana" w:hAnsi="Verdana"/>
          <w:spacing w:val="-25"/>
          <w:sz w:val="20"/>
        </w:rPr>
        <w:t xml:space="preserve"> </w:t>
      </w:r>
      <w:r w:rsidRPr="004B5E5A">
        <w:rPr>
          <w:rFonts w:ascii="Verdana" w:hAnsi="Verdana"/>
          <w:sz w:val="20"/>
        </w:rPr>
        <w:t>limitations</w:t>
      </w:r>
    </w:p>
    <w:p w14:paraId="11B8D0F4" w14:textId="77777777" w:rsidR="004B5E5A" w:rsidRPr="004B5E5A" w:rsidRDefault="004B5E5A" w:rsidP="004B5E5A">
      <w:pPr>
        <w:widowControl w:val="0"/>
        <w:numPr>
          <w:ilvl w:val="0"/>
          <w:numId w:val="38"/>
        </w:numPr>
        <w:tabs>
          <w:tab w:val="left" w:pos="825"/>
        </w:tabs>
        <w:autoSpaceDE w:val="0"/>
        <w:autoSpaceDN w:val="0"/>
        <w:spacing w:after="0" w:line="227" w:lineRule="exact"/>
        <w:rPr>
          <w:rFonts w:ascii="Verdana" w:hAnsi="Verdana"/>
          <w:sz w:val="20"/>
        </w:rPr>
      </w:pPr>
      <w:r w:rsidRPr="004B5E5A">
        <w:rPr>
          <w:rFonts w:ascii="Verdana" w:hAnsi="Verdana"/>
          <w:sz w:val="20"/>
        </w:rPr>
        <w:t xml:space="preserve">Apply clinical evidence to evaluate </w:t>
      </w:r>
      <w:proofErr w:type="spellStart"/>
      <w:r w:rsidRPr="004B5E5A">
        <w:rPr>
          <w:rFonts w:ascii="Verdana" w:hAnsi="Verdana"/>
          <w:sz w:val="20"/>
        </w:rPr>
        <w:t>suzetrigine’s</w:t>
      </w:r>
      <w:proofErr w:type="spellEnd"/>
      <w:r w:rsidRPr="004B5E5A">
        <w:rPr>
          <w:rFonts w:ascii="Verdana" w:hAnsi="Verdana"/>
          <w:sz w:val="20"/>
        </w:rPr>
        <w:t xml:space="preserve"> current place in</w:t>
      </w:r>
      <w:r w:rsidRPr="004B5E5A">
        <w:rPr>
          <w:rFonts w:ascii="Verdana" w:hAnsi="Verdana"/>
          <w:spacing w:val="-8"/>
          <w:sz w:val="20"/>
        </w:rPr>
        <w:t xml:space="preserve"> </w:t>
      </w:r>
      <w:r w:rsidRPr="004B5E5A">
        <w:rPr>
          <w:rFonts w:ascii="Verdana" w:hAnsi="Verdana"/>
          <w:sz w:val="20"/>
        </w:rPr>
        <w:t>therapy</w:t>
      </w:r>
    </w:p>
    <w:p w14:paraId="71F5B2D6" w14:textId="77777777" w:rsidR="004B5E5A" w:rsidRPr="004B5E5A" w:rsidRDefault="004B5E5A" w:rsidP="004B5E5A">
      <w:pPr>
        <w:widowControl w:val="0"/>
        <w:tabs>
          <w:tab w:val="left" w:pos="825"/>
        </w:tabs>
        <w:autoSpaceDE w:val="0"/>
        <w:autoSpaceDN w:val="0"/>
        <w:spacing w:after="0" w:line="227" w:lineRule="exact"/>
        <w:ind w:left="360"/>
        <w:rPr>
          <w:rFonts w:ascii="Verdana" w:hAnsi="Verdana"/>
          <w:sz w:val="20"/>
        </w:rPr>
      </w:pPr>
    </w:p>
    <w:p w14:paraId="196CD146" w14:textId="41503213" w:rsidR="00F65EA8" w:rsidRPr="004B5E5A" w:rsidRDefault="00F65EA8" w:rsidP="00EA7AE4">
      <w:pPr>
        <w:spacing w:line="240" w:lineRule="auto"/>
        <w:rPr>
          <w:rFonts w:ascii="Verdana" w:hAnsi="Verdana"/>
          <w:b/>
          <w:bCs/>
          <w:sz w:val="20"/>
          <w:szCs w:val="20"/>
        </w:rPr>
      </w:pPr>
      <w:r w:rsidRPr="004B5E5A">
        <w:rPr>
          <w:rFonts w:ascii="Verdana" w:hAnsi="Verdana"/>
          <w:b/>
          <w:bCs/>
          <w:sz w:val="20"/>
          <w:szCs w:val="20"/>
        </w:rPr>
        <w:t>Target Audience:</w:t>
      </w:r>
      <w:r w:rsidRPr="004B5E5A">
        <w:rPr>
          <w:rFonts w:ascii="Arial" w:hAnsi="Arial" w:cs="Arial"/>
          <w:b/>
          <w:bCs/>
          <w:sz w:val="20"/>
          <w:szCs w:val="20"/>
        </w:rPr>
        <w:t>​</w:t>
      </w:r>
      <w:r w:rsidRPr="004B5E5A">
        <w:rPr>
          <w:rFonts w:ascii="Verdana" w:hAnsi="Verdana"/>
          <w:b/>
          <w:bCs/>
          <w:sz w:val="20"/>
          <w:szCs w:val="20"/>
        </w:rPr>
        <w:t xml:space="preserve"> </w:t>
      </w:r>
      <w:r w:rsidRPr="004B5E5A">
        <w:rPr>
          <w:rFonts w:ascii="Verdana" w:hAnsi="Verdana"/>
          <w:sz w:val="20"/>
          <w:szCs w:val="20"/>
        </w:rPr>
        <w:t xml:space="preserve">Advocate </w:t>
      </w:r>
      <w:r w:rsidR="00D8590F" w:rsidRPr="004B5E5A">
        <w:rPr>
          <w:rFonts w:ascii="Verdana" w:hAnsi="Verdana"/>
          <w:sz w:val="20"/>
          <w:szCs w:val="20"/>
        </w:rPr>
        <w:t xml:space="preserve">Health </w:t>
      </w:r>
      <w:r w:rsidRPr="004B5E5A">
        <w:rPr>
          <w:rFonts w:ascii="Verdana" w:hAnsi="Verdana"/>
          <w:sz w:val="20"/>
          <w:szCs w:val="20"/>
        </w:rPr>
        <w:t>Pharmacists</w:t>
      </w:r>
      <w:r w:rsidR="00FB4480" w:rsidRPr="004B5E5A">
        <w:rPr>
          <w:rFonts w:ascii="Verdana" w:hAnsi="Verdana"/>
          <w:sz w:val="20"/>
          <w:szCs w:val="20"/>
        </w:rPr>
        <w:t>, Physicians, Nurses, and other interested healthcare professionals</w:t>
      </w:r>
    </w:p>
    <w:p w14:paraId="7EA526BE" w14:textId="77777777" w:rsidR="00F65EA8" w:rsidRPr="004B5E5A" w:rsidRDefault="00F65EA8" w:rsidP="000A797A">
      <w:pPr>
        <w:spacing w:line="240" w:lineRule="auto"/>
        <w:rPr>
          <w:rFonts w:ascii="Verdana" w:hAnsi="Verdana"/>
          <w:b/>
          <w:bCs/>
          <w:sz w:val="20"/>
          <w:szCs w:val="20"/>
        </w:rPr>
      </w:pPr>
      <w:r w:rsidRPr="004B5E5A">
        <w:rPr>
          <w:rFonts w:ascii="Verdana" w:hAnsi="Verdana"/>
          <w:b/>
          <w:bCs/>
          <w:sz w:val="20"/>
          <w:szCs w:val="20"/>
        </w:rPr>
        <w:t>Disclosure:</w:t>
      </w:r>
      <w:r w:rsidRPr="004B5E5A">
        <w:rPr>
          <w:rFonts w:ascii="Arial" w:hAnsi="Arial" w:cs="Arial"/>
          <w:b/>
          <w:bCs/>
          <w:sz w:val="20"/>
          <w:szCs w:val="20"/>
        </w:rPr>
        <w:t>​</w:t>
      </w:r>
      <w:r w:rsidRPr="004B5E5A">
        <w:rPr>
          <w:rFonts w:ascii="Verdana" w:hAnsi="Verdana"/>
          <w:b/>
          <w:bCs/>
          <w:sz w:val="20"/>
          <w:szCs w:val="20"/>
        </w:rPr>
        <w:t xml:space="preserve"> </w:t>
      </w:r>
      <w:r w:rsidRPr="004B5E5A">
        <w:rPr>
          <w:rFonts w:ascii="Verdana" w:hAnsi="Verdana"/>
          <w:sz w:val="20"/>
          <w:szCs w:val="20"/>
        </w:rPr>
        <w:t>The planner(s) and speaker(s) have indicated that there are no relevant financial relationships with any ineligible companies to disclose.</w:t>
      </w:r>
      <w:r w:rsidRPr="004B5E5A">
        <w:rPr>
          <w:rFonts w:ascii="Verdana" w:hAnsi="Verdana"/>
          <w:b/>
          <w:bCs/>
          <w:sz w:val="20"/>
          <w:szCs w:val="20"/>
        </w:rPr>
        <w:t> </w:t>
      </w:r>
    </w:p>
    <w:p w14:paraId="23C08749" w14:textId="5237E445" w:rsidR="00900B72" w:rsidRPr="004B5E5A" w:rsidRDefault="00F65EA8" w:rsidP="00F65EA8">
      <w:pPr>
        <w:spacing w:line="240" w:lineRule="auto"/>
        <w:rPr>
          <w:rFonts w:ascii="Verdana" w:hAnsi="Verdana"/>
          <w:sz w:val="20"/>
          <w:szCs w:val="20"/>
        </w:rPr>
      </w:pPr>
      <w:r w:rsidRPr="004B5E5A">
        <w:rPr>
          <w:rFonts w:ascii="Verdana" w:hAnsi="Verdana"/>
          <w:b/>
          <w:bCs/>
          <w:sz w:val="20"/>
          <w:szCs w:val="20"/>
        </w:rPr>
        <w:t xml:space="preserve">Commercial Support: </w:t>
      </w:r>
      <w:r w:rsidRPr="004B5E5A">
        <w:rPr>
          <w:rFonts w:ascii="Verdana" w:hAnsi="Verdana"/>
          <w:sz w:val="20"/>
          <w:szCs w:val="20"/>
        </w:rPr>
        <w:t>There is no financial support for th</w:t>
      </w:r>
      <w:r w:rsidR="00D8590F" w:rsidRPr="004B5E5A">
        <w:rPr>
          <w:rFonts w:ascii="Verdana" w:hAnsi="Verdana"/>
          <w:sz w:val="20"/>
          <w:szCs w:val="20"/>
        </w:rPr>
        <w:t>is</w:t>
      </w:r>
      <w:r w:rsidRPr="004B5E5A">
        <w:rPr>
          <w:rFonts w:ascii="Verdana" w:hAnsi="Verdana"/>
          <w:sz w:val="20"/>
          <w:szCs w:val="20"/>
        </w:rPr>
        <w:t xml:space="preserve"> activit</w:t>
      </w:r>
      <w:r w:rsidR="00D8590F" w:rsidRPr="004B5E5A">
        <w:rPr>
          <w:rFonts w:ascii="Verdana" w:hAnsi="Verdana"/>
          <w:sz w:val="20"/>
          <w:szCs w:val="20"/>
        </w:rPr>
        <w:t>y</w:t>
      </w:r>
      <w:r w:rsidRPr="004B5E5A">
        <w:rPr>
          <w:rFonts w:ascii="Verdana" w:hAnsi="Verdana"/>
          <w:sz w:val="20"/>
          <w:szCs w:val="20"/>
        </w:rPr>
        <w:t>.</w:t>
      </w:r>
    </w:p>
    <w:p w14:paraId="3AC4A004" w14:textId="77777777" w:rsidR="00E842EB" w:rsidRPr="004B5E5A" w:rsidRDefault="00E842EB" w:rsidP="000847D8">
      <w:pPr>
        <w:pStyle w:val="paragraph"/>
        <w:spacing w:before="0" w:beforeAutospacing="0" w:after="0" w:afterAutospacing="0"/>
        <w:textAlignment w:val="baseline"/>
        <w:rPr>
          <w:rStyle w:val="eop"/>
          <w:rFonts w:ascii="Verdana" w:hAnsi="Verdana" w:cstheme="minorHAnsi"/>
          <w:sz w:val="20"/>
          <w:szCs w:val="20"/>
        </w:rPr>
      </w:pPr>
      <w:r w:rsidRPr="004B5E5A">
        <w:rPr>
          <w:rStyle w:val="normaltextrun"/>
          <w:rFonts w:ascii="Verdana" w:hAnsi="Verdana" w:cstheme="minorHAnsi"/>
          <w:b/>
          <w:bCs/>
          <w:position w:val="-1"/>
          <w:sz w:val="20"/>
          <w:szCs w:val="20"/>
        </w:rPr>
        <w:t>Accreditation Statement</w:t>
      </w:r>
      <w:r w:rsidRPr="004B5E5A">
        <w:rPr>
          <w:rStyle w:val="eop"/>
          <w:rFonts w:ascii="Verdana" w:hAnsi="Verdana" w:cstheme="minorHAnsi"/>
          <w:sz w:val="20"/>
          <w:szCs w:val="20"/>
        </w:rPr>
        <w:t>:</w:t>
      </w:r>
    </w:p>
    <w:p w14:paraId="4821263C" w14:textId="77777777" w:rsidR="00E842EB" w:rsidRPr="004B5E5A" w:rsidRDefault="00E842EB" w:rsidP="000847D8">
      <w:pPr>
        <w:spacing w:after="0" w:line="240" w:lineRule="auto"/>
        <w:textAlignment w:val="baseline"/>
        <w:rPr>
          <w:rFonts w:ascii="Verdana" w:eastAsia="Times New Roman" w:hAnsi="Verdana" w:cs="Univers 45 Light"/>
          <w:b/>
          <w:bCs/>
          <w:kern w:val="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4B5E5A" w14:paraId="2B1D1D73" w14:textId="77777777" w:rsidTr="47A55E8E">
        <w:tc>
          <w:tcPr>
            <w:tcW w:w="1838" w:type="dxa"/>
          </w:tcPr>
          <w:p w14:paraId="2F8FB65E" w14:textId="64B1CEDD" w:rsidR="00E842EB" w:rsidRPr="004B5E5A" w:rsidRDefault="00E842EB" w:rsidP="000847D8">
            <w:pPr>
              <w:textAlignment w:val="baseline"/>
              <w:rPr>
                <w:rFonts w:ascii="Verdana" w:eastAsia="Times New Roman" w:hAnsi="Verdana" w:cs="Univers 45 Light"/>
                <w:b/>
                <w:bCs/>
                <w:kern w:val="24"/>
                <w:sz w:val="20"/>
                <w:szCs w:val="20"/>
              </w:rPr>
            </w:pPr>
            <w:r w:rsidRPr="004B5E5A">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4B5E5A" w:rsidRDefault="00E842EB" w:rsidP="000847D8">
            <w:pPr>
              <w:textAlignment w:val="baseline"/>
              <w:rPr>
                <w:rFonts w:ascii="Verdana" w:eastAsia="Times New Roman" w:hAnsi="Verdana" w:cs="Univers 45 Light"/>
                <w:b/>
                <w:bCs/>
                <w:kern w:val="24"/>
                <w:sz w:val="20"/>
                <w:szCs w:val="20"/>
              </w:rPr>
            </w:pPr>
            <w:r w:rsidRPr="004B5E5A">
              <w:rPr>
                <w:rFonts w:ascii="Verdana" w:eastAsia="Times New Roman" w:hAnsi="Verdana" w:cs="Univers 45 Light"/>
                <w:kern w:val="24"/>
                <w:sz w:val="20"/>
                <w:szCs w:val="20"/>
              </w:rPr>
              <w:t>In</w:t>
            </w:r>
            <w:r w:rsidRPr="004B5E5A">
              <w:rPr>
                <w:rFonts w:ascii="Verdana" w:eastAsia="Times New Roman" w:hAnsi="Verdana" w:cs="Univers 45 Light"/>
                <w:b/>
                <w:bCs/>
                <w:kern w:val="24"/>
                <w:sz w:val="20"/>
                <w:szCs w:val="20"/>
              </w:rPr>
              <w:t xml:space="preserve"> </w:t>
            </w:r>
            <w:r w:rsidRPr="004B5E5A">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4B5E5A" w:rsidRDefault="00D61C7F" w:rsidP="000847D8">
      <w:pPr>
        <w:spacing w:after="0" w:line="240" w:lineRule="auto"/>
        <w:ind w:left="255"/>
        <w:textAlignment w:val="baseline"/>
        <w:rPr>
          <w:rFonts w:ascii="Verdana" w:eastAsia="Times New Roman" w:hAnsi="Verdana" w:cs="Segoe UI"/>
          <w:b/>
          <w:bCs/>
          <w:sz w:val="20"/>
          <w:szCs w:val="20"/>
        </w:rPr>
      </w:pPr>
    </w:p>
    <w:p w14:paraId="64D47D5F" w14:textId="56817C76" w:rsidR="00F65EA8" w:rsidRPr="004B5E5A" w:rsidRDefault="0087352F" w:rsidP="003C7BD9">
      <w:pPr>
        <w:spacing w:line="240" w:lineRule="auto"/>
        <w:textAlignment w:val="baseline"/>
        <w:rPr>
          <w:rFonts w:eastAsia="Times New Roman" w:cs="Segoe UI"/>
          <w:sz w:val="20"/>
          <w:szCs w:val="20"/>
        </w:rPr>
      </w:pPr>
      <w:r w:rsidRPr="004B5E5A">
        <w:rPr>
          <w:rFonts w:ascii="Verdana" w:eastAsia="Times New Roman" w:hAnsi="Verdana" w:cs="Segoe UI"/>
          <w:b/>
          <w:bCs/>
          <w:sz w:val="20"/>
          <w:szCs w:val="20"/>
        </w:rPr>
        <w:t>Credit Statement(s): </w:t>
      </w:r>
    </w:p>
    <w:p w14:paraId="6D8CED07" w14:textId="77777777" w:rsidR="009F2459" w:rsidRPr="004B5E5A" w:rsidRDefault="00D61C7F" w:rsidP="003C7BD9">
      <w:pPr>
        <w:pStyle w:val="BodyText"/>
        <w:ind w:left="12"/>
      </w:pPr>
      <w:r w:rsidRPr="004B5E5A">
        <w:rPr>
          <w:b/>
          <w:bCs/>
        </w:rPr>
        <w:t>Accreditation Council for Pharmacy Education (ACPE):</w:t>
      </w:r>
      <w:r w:rsidRPr="004B5E5A">
        <w:t xml:space="preserve"> </w:t>
      </w:r>
      <w:r w:rsidR="000847D8" w:rsidRPr="004B5E5A">
        <w:br/>
      </w:r>
      <w:r w:rsidRPr="004B5E5A">
        <w:t xml:space="preserve">Advocate Health designates this live activity for a maximum of </w:t>
      </w:r>
      <w:r w:rsidR="00F65EA8" w:rsidRPr="004B5E5A">
        <w:t>1</w:t>
      </w:r>
      <w:r w:rsidRPr="004B5E5A">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4B5E5A">
        <w:rPr>
          <w:spacing w:val="6"/>
        </w:rPr>
        <w:t xml:space="preserve"> </w:t>
      </w:r>
      <w:r w:rsidRPr="004B5E5A">
        <w:t>activity.</w:t>
      </w:r>
      <w:r w:rsidR="009F2459" w:rsidRPr="004B5E5A">
        <w:t xml:space="preserve"> </w:t>
      </w:r>
    </w:p>
    <w:p w14:paraId="5EA3101D" w14:textId="77777777" w:rsidR="00BF4185" w:rsidRPr="004B5E5A" w:rsidRDefault="00BF4185" w:rsidP="003C7BD9">
      <w:pPr>
        <w:pStyle w:val="BodyText"/>
        <w:ind w:left="12"/>
      </w:pPr>
    </w:p>
    <w:p w14:paraId="5511C12E" w14:textId="40D9A902" w:rsidR="009F2459" w:rsidRPr="004B5E5A" w:rsidRDefault="009F2459" w:rsidP="003C7BD9">
      <w:pPr>
        <w:pStyle w:val="BodyText"/>
        <w:ind w:left="12"/>
      </w:pPr>
      <w:r w:rsidRPr="004B5E5A">
        <w:t xml:space="preserve">UAN: </w:t>
      </w:r>
      <w:r w:rsidR="003C7BD9" w:rsidRPr="004B5E5A">
        <w:t>JA0006327-0000-25-003-L01-P</w:t>
      </w:r>
    </w:p>
    <w:p w14:paraId="61390B5F" w14:textId="77777777" w:rsidR="000A797A" w:rsidRPr="004B5E5A" w:rsidRDefault="000A797A" w:rsidP="003C7BD9">
      <w:pPr>
        <w:pStyle w:val="BodyText"/>
        <w:ind w:left="12" w:right="214"/>
      </w:pPr>
    </w:p>
    <w:p w14:paraId="1EBBE735" w14:textId="5400890A" w:rsidR="00FB4480" w:rsidRPr="004B5E5A" w:rsidRDefault="00FB4480" w:rsidP="003C7BD9">
      <w:pPr>
        <w:pStyle w:val="BodyText"/>
        <w:ind w:left="12"/>
      </w:pPr>
      <w:r w:rsidRPr="004B5E5A">
        <w:rPr>
          <w:b/>
          <w:bCs/>
        </w:rPr>
        <w:t>American Medical Association (AMA):</w:t>
      </w:r>
      <w:r w:rsidRPr="004B5E5A">
        <w:t xml:space="preserve"> Advocate Health designates this live activity for a maximum </w:t>
      </w:r>
      <w:r w:rsidR="00E45F59" w:rsidRPr="004B5E5A">
        <w:t>of 1.0</w:t>
      </w:r>
      <w:r w:rsidRPr="004B5E5A">
        <w:t> </w:t>
      </w:r>
      <w:r w:rsidRPr="004B5E5A">
        <w:rPr>
          <w:i/>
          <w:iCs/>
        </w:rPr>
        <w:t>AMA PRA Category 1 Credits™</w:t>
      </w:r>
      <w:r w:rsidRPr="004B5E5A">
        <w:t>.  Physicians should claim only the credit commensurate with the extent of their participation in the activity. </w:t>
      </w:r>
    </w:p>
    <w:p w14:paraId="24E3C3EA" w14:textId="77777777" w:rsidR="000A797A" w:rsidRPr="004B5E5A" w:rsidRDefault="000A797A" w:rsidP="003C7BD9">
      <w:pPr>
        <w:pStyle w:val="BodyText"/>
        <w:ind w:left="12"/>
      </w:pPr>
    </w:p>
    <w:p w14:paraId="055E2158" w14:textId="03246DE3" w:rsidR="00F65EA8" w:rsidRPr="004B5E5A" w:rsidRDefault="00FB4480" w:rsidP="003C7BD9">
      <w:pPr>
        <w:pStyle w:val="BodyText"/>
        <w:ind w:left="12"/>
      </w:pPr>
      <w:r w:rsidRPr="004B5E5A">
        <w:rPr>
          <w:b/>
          <w:bCs/>
        </w:rPr>
        <w:t>American Nurses Credentialing Center (ANCC):</w:t>
      </w:r>
      <w:r w:rsidRPr="004B5E5A">
        <w:t xml:space="preserve"> Advocate Health designates this live activity for a maximum of 1.0 ANCC contact hours/APRN pharmacological hours. Nurses should claim only the credit commensurate with the extent of their participation in the activity. </w:t>
      </w:r>
    </w:p>
    <w:p w14:paraId="6B62BCB3" w14:textId="77777777" w:rsidR="003C7BD9" w:rsidRDefault="003C7BD9" w:rsidP="00B45C82">
      <w:pPr>
        <w:pStyle w:val="BodyText"/>
        <w:rPr>
          <w:rFonts w:eastAsia="Times New Roman" w:cs="Segoe UI"/>
        </w:rPr>
      </w:pPr>
    </w:p>
    <w:p w14:paraId="5942826C" w14:textId="77777777" w:rsidR="003C7BD9" w:rsidRDefault="003C7BD9" w:rsidP="00B45C82">
      <w:pPr>
        <w:pStyle w:val="BodyText"/>
        <w:rPr>
          <w:rFonts w:eastAsia="Times New Roman" w:cs="Segoe UI"/>
        </w:rPr>
      </w:pPr>
    </w:p>
    <w:p w14:paraId="53F409D9" w14:textId="4129A34C" w:rsidR="00BF4185" w:rsidRPr="00BF4185" w:rsidRDefault="00C45F68" w:rsidP="004B5E5A">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38817E"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sectPr w:rsidR="00BF4185" w:rsidRPr="00BF4185"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71F4" w14:textId="77777777" w:rsidR="00BE5F28" w:rsidRDefault="00BE5F28" w:rsidP="00055B10">
      <w:pPr>
        <w:spacing w:after="0" w:line="240" w:lineRule="auto"/>
      </w:pPr>
      <w:r>
        <w:separator/>
      </w:r>
    </w:p>
  </w:endnote>
  <w:endnote w:type="continuationSeparator" w:id="0">
    <w:p w14:paraId="0773EA4A" w14:textId="77777777" w:rsidR="00BE5F28" w:rsidRDefault="00BE5F28"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37E8B3D0"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Created by</w:t>
    </w:r>
    <w:r w:rsidR="00E45F59">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 xml:space="preserve">Andrew </w:t>
    </w:r>
    <w:proofErr w:type="gramStart"/>
    <w:r w:rsidR="00D5165E">
      <w:rPr>
        <w:rFonts w:ascii="Arial" w:eastAsia="Arial" w:hAnsi="Arial" w:cs="Arial"/>
        <w:kern w:val="24"/>
        <w:sz w:val="16"/>
        <w:szCs w:val="16"/>
      </w:rPr>
      <w:t>Colegrove</w:t>
    </w:r>
    <w:r w:rsidR="00691F4D" w:rsidRPr="00D5165E">
      <w:rPr>
        <w:rFonts w:ascii="Arial" w:eastAsia="Arial" w:hAnsi="Arial" w:cs="Arial"/>
        <w:kern w:val="24"/>
        <w:sz w:val="16"/>
        <w:szCs w:val="16"/>
      </w:rPr>
      <w:t xml:space="preserve">  Created</w:t>
    </w:r>
    <w:proofErr w:type="gramEnd"/>
    <w:r w:rsidR="00BF4185">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4B5E5A">
      <w:rPr>
        <w:rFonts w:ascii="Arial" w:eastAsia="Arial" w:hAnsi="Arial" w:cs="Arial"/>
        <w:kern w:val="24"/>
        <w:sz w:val="16"/>
        <w:szCs w:val="16"/>
      </w:rPr>
      <w:t>10/21</w:t>
    </w:r>
    <w:r w:rsidR="003C7BD9">
      <w:rPr>
        <w:rFonts w:ascii="Arial" w:eastAsia="Arial" w:hAnsi="Arial" w:cs="Arial"/>
        <w:kern w:val="24"/>
        <w:sz w:val="16"/>
        <w:szCs w:val="16"/>
      </w:rPr>
      <w:t>/2025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ntil</w:t>
    </w:r>
    <w:r w:rsidR="003C7BD9">
      <w:rPr>
        <w:rFonts w:ascii="Arial" w:eastAsia="Arial" w:hAnsi="Arial" w:cs="Arial"/>
        <w:kern w:val="24"/>
        <w:sz w:val="16"/>
        <w:szCs w:val="16"/>
      </w:rPr>
      <w:t xml:space="preserve">: </w:t>
    </w:r>
    <w:r w:rsidR="004B5E5A">
      <w:rPr>
        <w:rFonts w:ascii="Arial" w:eastAsia="Arial" w:hAnsi="Arial" w:cs="Arial"/>
        <w:kern w:val="24"/>
        <w:sz w:val="16"/>
        <w:szCs w:val="16"/>
      </w:rPr>
      <w:t>12/17</w:t>
    </w:r>
    <w:r w:rsidR="003C7BD9">
      <w:rPr>
        <w:rFonts w:ascii="Arial" w:eastAsia="Arial" w:hAnsi="Arial" w:cs="Arial"/>
        <w:kern w:val="24"/>
        <w:sz w:val="16"/>
        <w:szCs w:val="16"/>
      </w:rPr>
      <w:t>/2025</w:t>
    </w:r>
    <w:r w:rsidR="00B84456" w:rsidRPr="00D5165E">
      <w:rPr>
        <w:rFonts w:ascii="Arial" w:eastAsia="Arial" w:hAnsi="Arial" w:cs="Arial"/>
        <w:kern w:val="24"/>
        <w:sz w:val="16"/>
        <w:szCs w:val="16"/>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DE36" w14:textId="77777777" w:rsidR="00BE5F28" w:rsidRDefault="00BE5F28" w:rsidP="00055B10">
      <w:pPr>
        <w:spacing w:after="0" w:line="240" w:lineRule="auto"/>
      </w:pPr>
      <w:r>
        <w:separator/>
      </w:r>
    </w:p>
  </w:footnote>
  <w:footnote w:type="continuationSeparator" w:id="0">
    <w:p w14:paraId="05B54E03" w14:textId="77777777" w:rsidR="00BE5F28" w:rsidRDefault="00BE5F28"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E93B0D"/>
    <w:multiLevelType w:val="multilevel"/>
    <w:tmpl w:val="29DE9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48F6AE3"/>
    <w:multiLevelType w:val="hybridMultilevel"/>
    <w:tmpl w:val="2E7A55C6"/>
    <w:lvl w:ilvl="0" w:tplc="04090001">
      <w:start w:val="1"/>
      <w:numFmt w:val="bullet"/>
      <w:lvlText w:val=""/>
      <w:lvlJc w:val="left"/>
      <w:pPr>
        <w:ind w:left="360" w:hanging="360"/>
        <w:jc w:val="left"/>
      </w:pPr>
      <w:rPr>
        <w:rFonts w:ascii="Symbol" w:hAnsi="Symbol" w:hint="default"/>
        <w:spacing w:val="-10"/>
        <w:w w:val="100"/>
        <w:lang w:val="en-US" w:eastAsia="en-US" w:bidi="en-US"/>
      </w:rPr>
    </w:lvl>
    <w:lvl w:ilvl="1" w:tplc="FFFFFFFF">
      <w:numFmt w:val="bullet"/>
      <w:lvlText w:val="•"/>
      <w:lvlJc w:val="left"/>
      <w:pPr>
        <w:ind w:left="1381" w:hanging="360"/>
      </w:pPr>
      <w:rPr>
        <w:rFonts w:hint="default"/>
        <w:lang w:val="en-US" w:eastAsia="en-US" w:bidi="en-US"/>
      </w:rPr>
    </w:lvl>
    <w:lvl w:ilvl="2" w:tplc="FFFFFFFF">
      <w:numFmt w:val="bullet"/>
      <w:lvlText w:val="•"/>
      <w:lvlJc w:val="left"/>
      <w:pPr>
        <w:ind w:left="2408" w:hanging="360"/>
      </w:pPr>
      <w:rPr>
        <w:rFonts w:hint="default"/>
        <w:lang w:val="en-US" w:eastAsia="en-US" w:bidi="en-US"/>
      </w:rPr>
    </w:lvl>
    <w:lvl w:ilvl="3" w:tplc="FFFFFFFF">
      <w:numFmt w:val="bullet"/>
      <w:lvlText w:val="•"/>
      <w:lvlJc w:val="left"/>
      <w:pPr>
        <w:ind w:left="3435" w:hanging="360"/>
      </w:pPr>
      <w:rPr>
        <w:rFonts w:hint="default"/>
        <w:lang w:val="en-US" w:eastAsia="en-US" w:bidi="en-US"/>
      </w:rPr>
    </w:lvl>
    <w:lvl w:ilvl="4" w:tplc="FFFFFFFF">
      <w:numFmt w:val="bullet"/>
      <w:lvlText w:val="•"/>
      <w:lvlJc w:val="left"/>
      <w:pPr>
        <w:ind w:left="4462" w:hanging="360"/>
      </w:pPr>
      <w:rPr>
        <w:rFonts w:hint="default"/>
        <w:lang w:val="en-US" w:eastAsia="en-US" w:bidi="en-US"/>
      </w:rPr>
    </w:lvl>
    <w:lvl w:ilvl="5" w:tplc="FFFFFFFF">
      <w:numFmt w:val="bullet"/>
      <w:lvlText w:val="•"/>
      <w:lvlJc w:val="left"/>
      <w:pPr>
        <w:ind w:left="5489" w:hanging="360"/>
      </w:pPr>
      <w:rPr>
        <w:rFonts w:hint="default"/>
        <w:lang w:val="en-US" w:eastAsia="en-US" w:bidi="en-US"/>
      </w:rPr>
    </w:lvl>
    <w:lvl w:ilvl="6" w:tplc="FFFFFFFF">
      <w:numFmt w:val="bullet"/>
      <w:lvlText w:val="•"/>
      <w:lvlJc w:val="left"/>
      <w:pPr>
        <w:ind w:left="6516" w:hanging="360"/>
      </w:pPr>
      <w:rPr>
        <w:rFonts w:hint="default"/>
        <w:lang w:val="en-US" w:eastAsia="en-US" w:bidi="en-US"/>
      </w:rPr>
    </w:lvl>
    <w:lvl w:ilvl="7" w:tplc="FFFFFFFF">
      <w:numFmt w:val="bullet"/>
      <w:lvlText w:val="•"/>
      <w:lvlJc w:val="left"/>
      <w:pPr>
        <w:ind w:left="7543" w:hanging="360"/>
      </w:pPr>
      <w:rPr>
        <w:rFonts w:hint="default"/>
        <w:lang w:val="en-US" w:eastAsia="en-US" w:bidi="en-US"/>
      </w:rPr>
    </w:lvl>
    <w:lvl w:ilvl="8" w:tplc="FFFFFFFF">
      <w:numFmt w:val="bullet"/>
      <w:lvlText w:val="•"/>
      <w:lvlJc w:val="left"/>
      <w:pPr>
        <w:ind w:left="8570" w:hanging="360"/>
      </w:pPr>
      <w:rPr>
        <w:rFonts w:hint="default"/>
        <w:lang w:val="en-US" w:eastAsia="en-US" w:bidi="en-US"/>
      </w:rPr>
    </w:lvl>
  </w:abstractNum>
  <w:abstractNum w:abstractNumId="8"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9"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3"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40097"/>
    <w:multiLevelType w:val="multilevel"/>
    <w:tmpl w:val="BFE2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B65D5"/>
    <w:multiLevelType w:val="multilevel"/>
    <w:tmpl w:val="B72EF2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9C4F39"/>
    <w:multiLevelType w:val="multilevel"/>
    <w:tmpl w:val="E22A1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1D35D3"/>
    <w:multiLevelType w:val="hybridMultilevel"/>
    <w:tmpl w:val="15E8A356"/>
    <w:lvl w:ilvl="0" w:tplc="C3983A80">
      <w:start w:val="1"/>
      <w:numFmt w:val="decimal"/>
      <w:lvlText w:val="%1."/>
      <w:lvlJc w:val="left"/>
      <w:pPr>
        <w:ind w:left="825" w:hanging="360"/>
        <w:jc w:val="left"/>
      </w:pPr>
      <w:rPr>
        <w:rFonts w:hint="default"/>
        <w:spacing w:val="-10"/>
        <w:w w:val="100"/>
        <w:lang w:val="en-US" w:eastAsia="en-US" w:bidi="en-US"/>
      </w:rPr>
    </w:lvl>
    <w:lvl w:ilvl="1" w:tplc="BE0C48BC">
      <w:numFmt w:val="bullet"/>
      <w:lvlText w:val="•"/>
      <w:lvlJc w:val="left"/>
      <w:pPr>
        <w:ind w:left="1846" w:hanging="360"/>
      </w:pPr>
      <w:rPr>
        <w:rFonts w:hint="default"/>
        <w:lang w:val="en-US" w:eastAsia="en-US" w:bidi="en-US"/>
      </w:rPr>
    </w:lvl>
    <w:lvl w:ilvl="2" w:tplc="E5AA6112">
      <w:numFmt w:val="bullet"/>
      <w:lvlText w:val="•"/>
      <w:lvlJc w:val="left"/>
      <w:pPr>
        <w:ind w:left="2873" w:hanging="360"/>
      </w:pPr>
      <w:rPr>
        <w:rFonts w:hint="default"/>
        <w:lang w:val="en-US" w:eastAsia="en-US" w:bidi="en-US"/>
      </w:rPr>
    </w:lvl>
    <w:lvl w:ilvl="3" w:tplc="579C6F8A">
      <w:numFmt w:val="bullet"/>
      <w:lvlText w:val="•"/>
      <w:lvlJc w:val="left"/>
      <w:pPr>
        <w:ind w:left="3900" w:hanging="360"/>
      </w:pPr>
      <w:rPr>
        <w:rFonts w:hint="default"/>
        <w:lang w:val="en-US" w:eastAsia="en-US" w:bidi="en-US"/>
      </w:rPr>
    </w:lvl>
    <w:lvl w:ilvl="4" w:tplc="97B0B22C">
      <w:numFmt w:val="bullet"/>
      <w:lvlText w:val="•"/>
      <w:lvlJc w:val="left"/>
      <w:pPr>
        <w:ind w:left="4927" w:hanging="360"/>
      </w:pPr>
      <w:rPr>
        <w:rFonts w:hint="default"/>
        <w:lang w:val="en-US" w:eastAsia="en-US" w:bidi="en-US"/>
      </w:rPr>
    </w:lvl>
    <w:lvl w:ilvl="5" w:tplc="D8B2DC88">
      <w:numFmt w:val="bullet"/>
      <w:lvlText w:val="•"/>
      <w:lvlJc w:val="left"/>
      <w:pPr>
        <w:ind w:left="5954" w:hanging="360"/>
      </w:pPr>
      <w:rPr>
        <w:rFonts w:hint="default"/>
        <w:lang w:val="en-US" w:eastAsia="en-US" w:bidi="en-US"/>
      </w:rPr>
    </w:lvl>
    <w:lvl w:ilvl="6" w:tplc="D2F24412">
      <w:numFmt w:val="bullet"/>
      <w:lvlText w:val="•"/>
      <w:lvlJc w:val="left"/>
      <w:pPr>
        <w:ind w:left="6981" w:hanging="360"/>
      </w:pPr>
      <w:rPr>
        <w:rFonts w:hint="default"/>
        <w:lang w:val="en-US" w:eastAsia="en-US" w:bidi="en-US"/>
      </w:rPr>
    </w:lvl>
    <w:lvl w:ilvl="7" w:tplc="B4942A74">
      <w:numFmt w:val="bullet"/>
      <w:lvlText w:val="•"/>
      <w:lvlJc w:val="left"/>
      <w:pPr>
        <w:ind w:left="8008" w:hanging="360"/>
      </w:pPr>
      <w:rPr>
        <w:rFonts w:hint="default"/>
        <w:lang w:val="en-US" w:eastAsia="en-US" w:bidi="en-US"/>
      </w:rPr>
    </w:lvl>
    <w:lvl w:ilvl="8" w:tplc="0602B428">
      <w:numFmt w:val="bullet"/>
      <w:lvlText w:val="•"/>
      <w:lvlJc w:val="left"/>
      <w:pPr>
        <w:ind w:left="9035" w:hanging="360"/>
      </w:pPr>
      <w:rPr>
        <w:rFonts w:hint="default"/>
        <w:lang w:val="en-US" w:eastAsia="en-US" w:bidi="en-US"/>
      </w:rPr>
    </w:lvl>
  </w:abstractNum>
  <w:abstractNum w:abstractNumId="35"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22"/>
  </w:num>
  <w:num w:numId="2" w16cid:durableId="161354219">
    <w:abstractNumId w:val="13"/>
  </w:num>
  <w:num w:numId="3" w16cid:durableId="367529949">
    <w:abstractNumId w:val="21"/>
  </w:num>
  <w:num w:numId="4" w16cid:durableId="2113237724">
    <w:abstractNumId w:val="1"/>
  </w:num>
  <w:num w:numId="5" w16cid:durableId="1420172599">
    <w:abstractNumId w:val="4"/>
  </w:num>
  <w:num w:numId="6" w16cid:durableId="1278486410">
    <w:abstractNumId w:val="8"/>
  </w:num>
  <w:num w:numId="7" w16cid:durableId="1918974587">
    <w:abstractNumId w:val="32"/>
  </w:num>
  <w:num w:numId="8" w16cid:durableId="1066414557">
    <w:abstractNumId w:val="16"/>
  </w:num>
  <w:num w:numId="9" w16cid:durableId="1662925891">
    <w:abstractNumId w:val="27"/>
  </w:num>
  <w:num w:numId="10" w16cid:durableId="678048633">
    <w:abstractNumId w:val="31"/>
  </w:num>
  <w:num w:numId="11" w16cid:durableId="1710643530">
    <w:abstractNumId w:val="20"/>
  </w:num>
  <w:num w:numId="12" w16cid:durableId="1014963863">
    <w:abstractNumId w:val="23"/>
  </w:num>
  <w:num w:numId="13" w16cid:durableId="1855924810">
    <w:abstractNumId w:val="30"/>
  </w:num>
  <w:num w:numId="14" w16cid:durableId="1070882303">
    <w:abstractNumId w:val="28"/>
  </w:num>
  <w:num w:numId="15" w16cid:durableId="1279794217">
    <w:abstractNumId w:val="3"/>
  </w:num>
  <w:num w:numId="16" w16cid:durableId="1450009621">
    <w:abstractNumId w:val="26"/>
  </w:num>
  <w:num w:numId="17" w16cid:durableId="1366834961">
    <w:abstractNumId w:val="29"/>
  </w:num>
  <w:num w:numId="18" w16cid:durableId="1591280853">
    <w:abstractNumId w:val="37"/>
  </w:num>
  <w:num w:numId="19" w16cid:durableId="1209731318">
    <w:abstractNumId w:val="35"/>
  </w:num>
  <w:num w:numId="20" w16cid:durableId="1741556706">
    <w:abstractNumId w:val="5"/>
  </w:num>
  <w:num w:numId="21" w16cid:durableId="1032803811">
    <w:abstractNumId w:val="17"/>
  </w:num>
  <w:num w:numId="22" w16cid:durableId="2062900194">
    <w:abstractNumId w:val="12"/>
  </w:num>
  <w:num w:numId="23" w16cid:durableId="1507281094">
    <w:abstractNumId w:val="6"/>
  </w:num>
  <w:num w:numId="24" w16cid:durableId="1392657342">
    <w:abstractNumId w:val="36"/>
  </w:num>
  <w:num w:numId="25" w16cid:durableId="1797025421">
    <w:abstractNumId w:val="10"/>
  </w:num>
  <w:num w:numId="26" w16cid:durableId="333345465">
    <w:abstractNumId w:val="33"/>
  </w:num>
  <w:num w:numId="27" w16cid:durableId="1804930468">
    <w:abstractNumId w:val="0"/>
  </w:num>
  <w:num w:numId="28" w16cid:durableId="1922979966">
    <w:abstractNumId w:val="19"/>
  </w:num>
  <w:num w:numId="29" w16cid:durableId="279337811">
    <w:abstractNumId w:val="11"/>
  </w:num>
  <w:num w:numId="30" w16cid:durableId="2000035843">
    <w:abstractNumId w:val="24"/>
  </w:num>
  <w:num w:numId="31" w16cid:durableId="568999410">
    <w:abstractNumId w:val="14"/>
  </w:num>
  <w:num w:numId="32" w16cid:durableId="215509822">
    <w:abstractNumId w:val="9"/>
  </w:num>
  <w:num w:numId="33" w16cid:durableId="839809293">
    <w:abstractNumId w:val="15"/>
  </w:num>
  <w:num w:numId="34" w16cid:durableId="886066255">
    <w:abstractNumId w:val="25"/>
  </w:num>
  <w:num w:numId="35" w16cid:durableId="723023379">
    <w:abstractNumId w:val="18"/>
  </w:num>
  <w:num w:numId="36" w16cid:durableId="1792358373">
    <w:abstractNumId w:val="2"/>
  </w:num>
  <w:num w:numId="37" w16cid:durableId="564804651">
    <w:abstractNumId w:val="34"/>
  </w:num>
  <w:num w:numId="38" w16cid:durableId="1192456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34509"/>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3722"/>
    <w:rsid w:val="001474D0"/>
    <w:rsid w:val="00164A94"/>
    <w:rsid w:val="00167ED2"/>
    <w:rsid w:val="00175EBB"/>
    <w:rsid w:val="001774E7"/>
    <w:rsid w:val="0018421C"/>
    <w:rsid w:val="0018486C"/>
    <w:rsid w:val="001A0DC5"/>
    <w:rsid w:val="001D5D69"/>
    <w:rsid w:val="00204974"/>
    <w:rsid w:val="00221947"/>
    <w:rsid w:val="00224AB6"/>
    <w:rsid w:val="00236B9A"/>
    <w:rsid w:val="00252416"/>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C7BD9"/>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B5E5A"/>
    <w:rsid w:val="004C7395"/>
    <w:rsid w:val="004D0FF0"/>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0193"/>
    <w:rsid w:val="006F2CB3"/>
    <w:rsid w:val="006F75ED"/>
    <w:rsid w:val="00703E29"/>
    <w:rsid w:val="007169CB"/>
    <w:rsid w:val="007346C8"/>
    <w:rsid w:val="00743969"/>
    <w:rsid w:val="0077571D"/>
    <w:rsid w:val="00790717"/>
    <w:rsid w:val="007A0DDD"/>
    <w:rsid w:val="007A5373"/>
    <w:rsid w:val="007B12B8"/>
    <w:rsid w:val="007C306F"/>
    <w:rsid w:val="007D39C6"/>
    <w:rsid w:val="007F6EAA"/>
    <w:rsid w:val="00804367"/>
    <w:rsid w:val="008053D0"/>
    <w:rsid w:val="0080720D"/>
    <w:rsid w:val="008160DB"/>
    <w:rsid w:val="00823FB2"/>
    <w:rsid w:val="00824E25"/>
    <w:rsid w:val="00831F59"/>
    <w:rsid w:val="008323E9"/>
    <w:rsid w:val="0083370B"/>
    <w:rsid w:val="008430D8"/>
    <w:rsid w:val="0087352F"/>
    <w:rsid w:val="00874037"/>
    <w:rsid w:val="008832A2"/>
    <w:rsid w:val="008911DB"/>
    <w:rsid w:val="008A2311"/>
    <w:rsid w:val="008B49B6"/>
    <w:rsid w:val="008B5743"/>
    <w:rsid w:val="008D004F"/>
    <w:rsid w:val="009005E8"/>
    <w:rsid w:val="00900B72"/>
    <w:rsid w:val="00914EB6"/>
    <w:rsid w:val="0091551C"/>
    <w:rsid w:val="00944023"/>
    <w:rsid w:val="00955A2A"/>
    <w:rsid w:val="00964945"/>
    <w:rsid w:val="009C0BC6"/>
    <w:rsid w:val="009D65D9"/>
    <w:rsid w:val="009E10D1"/>
    <w:rsid w:val="009F008B"/>
    <w:rsid w:val="009F2459"/>
    <w:rsid w:val="009F694F"/>
    <w:rsid w:val="00A012A8"/>
    <w:rsid w:val="00A12DA0"/>
    <w:rsid w:val="00A241B1"/>
    <w:rsid w:val="00A26E52"/>
    <w:rsid w:val="00A47804"/>
    <w:rsid w:val="00A610E7"/>
    <w:rsid w:val="00A76075"/>
    <w:rsid w:val="00A771A6"/>
    <w:rsid w:val="00AB1AF9"/>
    <w:rsid w:val="00AE337A"/>
    <w:rsid w:val="00AE4CAD"/>
    <w:rsid w:val="00AF7D9A"/>
    <w:rsid w:val="00B03201"/>
    <w:rsid w:val="00B03F7B"/>
    <w:rsid w:val="00B2291F"/>
    <w:rsid w:val="00B45C82"/>
    <w:rsid w:val="00B4607E"/>
    <w:rsid w:val="00B50CE9"/>
    <w:rsid w:val="00B5431E"/>
    <w:rsid w:val="00B621ED"/>
    <w:rsid w:val="00B70108"/>
    <w:rsid w:val="00B75520"/>
    <w:rsid w:val="00B81ACD"/>
    <w:rsid w:val="00B83945"/>
    <w:rsid w:val="00B84456"/>
    <w:rsid w:val="00B97676"/>
    <w:rsid w:val="00B97706"/>
    <w:rsid w:val="00BB31ED"/>
    <w:rsid w:val="00BB63B9"/>
    <w:rsid w:val="00BD5170"/>
    <w:rsid w:val="00BE23DE"/>
    <w:rsid w:val="00BE5F28"/>
    <w:rsid w:val="00BF2660"/>
    <w:rsid w:val="00BF4185"/>
    <w:rsid w:val="00BF70CD"/>
    <w:rsid w:val="00C05E8F"/>
    <w:rsid w:val="00C1436E"/>
    <w:rsid w:val="00C25711"/>
    <w:rsid w:val="00C41379"/>
    <w:rsid w:val="00C43F1B"/>
    <w:rsid w:val="00C45F68"/>
    <w:rsid w:val="00C5432F"/>
    <w:rsid w:val="00C706A4"/>
    <w:rsid w:val="00C87FD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3187D"/>
    <w:rsid w:val="00E45F59"/>
    <w:rsid w:val="00E5477E"/>
    <w:rsid w:val="00E563E6"/>
    <w:rsid w:val="00E70BD7"/>
    <w:rsid w:val="00E74B71"/>
    <w:rsid w:val="00E74FC8"/>
    <w:rsid w:val="00E81A15"/>
    <w:rsid w:val="00E842EB"/>
    <w:rsid w:val="00E965A0"/>
    <w:rsid w:val="00EA0C61"/>
    <w:rsid w:val="00EA679F"/>
    <w:rsid w:val="00EA7AE4"/>
    <w:rsid w:val="00EB63F4"/>
    <w:rsid w:val="00EC18D4"/>
    <w:rsid w:val="00EE05F1"/>
    <w:rsid w:val="00EE347A"/>
    <w:rsid w:val="00EE4ECF"/>
    <w:rsid w:val="00F140DD"/>
    <w:rsid w:val="00F21AA6"/>
    <w:rsid w:val="00F34810"/>
    <w:rsid w:val="00F40DF0"/>
    <w:rsid w:val="00F4143A"/>
    <w:rsid w:val="00F52098"/>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07762679">
      <w:bodyDiv w:val="1"/>
      <w:marLeft w:val="0"/>
      <w:marRight w:val="0"/>
      <w:marTop w:val="0"/>
      <w:marBottom w:val="0"/>
      <w:divBdr>
        <w:top w:val="none" w:sz="0" w:space="0" w:color="auto"/>
        <w:left w:val="none" w:sz="0" w:space="0" w:color="auto"/>
        <w:bottom w:val="none" w:sz="0" w:space="0" w:color="auto"/>
        <w:right w:val="none" w:sz="0" w:space="0" w:color="auto"/>
      </w:divBdr>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63490633">
      <w:bodyDiv w:val="1"/>
      <w:marLeft w:val="0"/>
      <w:marRight w:val="0"/>
      <w:marTop w:val="0"/>
      <w:marBottom w:val="0"/>
      <w:divBdr>
        <w:top w:val="none" w:sz="0" w:space="0" w:color="auto"/>
        <w:left w:val="none" w:sz="0" w:space="0" w:color="auto"/>
        <w:bottom w:val="none" w:sz="0" w:space="0" w:color="auto"/>
        <w:right w:val="none" w:sz="0" w:space="0" w:color="auto"/>
      </w:divBdr>
      <w:divsChild>
        <w:div w:id="249319807">
          <w:marLeft w:val="0"/>
          <w:marRight w:val="0"/>
          <w:marTop w:val="0"/>
          <w:marBottom w:val="0"/>
          <w:divBdr>
            <w:top w:val="none" w:sz="0" w:space="0" w:color="auto"/>
            <w:left w:val="none" w:sz="0" w:space="0" w:color="auto"/>
            <w:bottom w:val="none" w:sz="0" w:space="0" w:color="auto"/>
            <w:right w:val="none" w:sz="0" w:space="0" w:color="auto"/>
          </w:divBdr>
        </w:div>
        <w:div w:id="201790680">
          <w:marLeft w:val="0"/>
          <w:marRight w:val="0"/>
          <w:marTop w:val="0"/>
          <w:marBottom w:val="0"/>
          <w:divBdr>
            <w:top w:val="none" w:sz="0" w:space="0" w:color="auto"/>
            <w:left w:val="none" w:sz="0" w:space="0" w:color="auto"/>
            <w:bottom w:val="none" w:sz="0" w:space="0" w:color="auto"/>
            <w:right w:val="none" w:sz="0" w:space="0" w:color="auto"/>
          </w:divBdr>
        </w:div>
      </w:divsChild>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24560896">
      <w:bodyDiv w:val="1"/>
      <w:marLeft w:val="0"/>
      <w:marRight w:val="0"/>
      <w:marTop w:val="0"/>
      <w:marBottom w:val="0"/>
      <w:divBdr>
        <w:top w:val="none" w:sz="0" w:space="0" w:color="auto"/>
        <w:left w:val="none" w:sz="0" w:space="0" w:color="auto"/>
        <w:bottom w:val="none" w:sz="0" w:space="0" w:color="auto"/>
        <w:right w:val="none" w:sz="0" w:space="0" w:color="auto"/>
      </w:divBdr>
      <w:divsChild>
        <w:div w:id="1148479530">
          <w:marLeft w:val="0"/>
          <w:marRight w:val="0"/>
          <w:marTop w:val="0"/>
          <w:marBottom w:val="0"/>
          <w:divBdr>
            <w:top w:val="none" w:sz="0" w:space="0" w:color="auto"/>
            <w:left w:val="none" w:sz="0" w:space="0" w:color="auto"/>
            <w:bottom w:val="none" w:sz="0" w:space="0" w:color="auto"/>
            <w:right w:val="none" w:sz="0" w:space="0" w:color="auto"/>
          </w:divBdr>
        </w:div>
        <w:div w:id="1121194981">
          <w:marLeft w:val="0"/>
          <w:marRight w:val="0"/>
          <w:marTop w:val="0"/>
          <w:marBottom w:val="0"/>
          <w:divBdr>
            <w:top w:val="none" w:sz="0" w:space="0" w:color="auto"/>
            <w:left w:val="none" w:sz="0" w:space="0" w:color="auto"/>
            <w:bottom w:val="none" w:sz="0" w:space="0" w:color="auto"/>
            <w:right w:val="none" w:sz="0" w:space="0" w:color="auto"/>
          </w:divBdr>
        </w:div>
      </w:divsChild>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24814785">
      <w:bodyDiv w:val="1"/>
      <w:marLeft w:val="0"/>
      <w:marRight w:val="0"/>
      <w:marTop w:val="0"/>
      <w:marBottom w:val="0"/>
      <w:divBdr>
        <w:top w:val="none" w:sz="0" w:space="0" w:color="auto"/>
        <w:left w:val="none" w:sz="0" w:space="0" w:color="auto"/>
        <w:bottom w:val="none" w:sz="0" w:space="0" w:color="auto"/>
        <w:right w:val="none" w:sz="0" w:space="0" w:color="auto"/>
      </w:divBdr>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05C8E988-56DF-42B9-865B-7C463907EB07}">
  <ds:schemaRefs>
    <ds:schemaRef ds:uri="http://schemas.microsoft.com/office/2006/documentManagement/types"/>
    <ds:schemaRef ds:uri="d25e7cbc-e328-4fe9-b7ce-479d4d01adb9"/>
    <ds:schemaRef ds:uri="http://schemas.microsoft.com/office/infopath/2007/PartnerControls"/>
    <ds:schemaRef ds:uri="http://purl.org/dc/terms/"/>
    <ds:schemaRef ds:uri="http://purl.org/dc/dcmitype/"/>
    <ds:schemaRef ds:uri="http://schemas.openxmlformats.org/package/2006/metadata/core-properties"/>
    <ds:schemaRef ds:uri="fee0cfbf-68bb-4b82-baa8-5d7412a94942"/>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2111</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Thomas, Elaine R</cp:lastModifiedBy>
  <cp:revision>3</cp:revision>
  <dcterms:created xsi:type="dcterms:W3CDTF">2025-10-21T21:13:00Z</dcterms:created>
  <dcterms:modified xsi:type="dcterms:W3CDTF">2025-10-22T17:18:00Z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