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D49B" w14:textId="780ABF58" w:rsidR="00874037" w:rsidRDefault="00DA4DA2" w:rsidP="00EB63F4">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2116DEB4">
                <wp:simplePos x="0" y="0"/>
                <wp:positionH relativeFrom="margin">
                  <wp:align>right</wp:align>
                </wp:positionH>
                <wp:positionV relativeFrom="paragraph">
                  <wp:posOffset>38100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77C4E7" w14:textId="77777777" w:rsidR="003C7BD9" w:rsidRDefault="003C7BD9" w:rsidP="005F3CDB">
                            <w:pPr>
                              <w:spacing w:after="0" w:line="240" w:lineRule="auto"/>
                              <w:ind w:left="720" w:hanging="720"/>
                              <w:jc w:val="center"/>
                              <w:rPr>
                                <w:rFonts w:eastAsia="Verdana" w:cstheme="minorHAnsi"/>
                                <w:sz w:val="36"/>
                                <w:szCs w:val="36"/>
                                <w:lang w:bidi="en-US"/>
                              </w:rPr>
                            </w:pPr>
                            <w:bookmarkStart w:id="0" w:name="_Hlk129337215"/>
                            <w:r w:rsidRPr="003C7BD9">
                              <w:rPr>
                                <w:rFonts w:eastAsia="Verdana" w:cstheme="minorHAnsi"/>
                                <w:sz w:val="36"/>
                                <w:szCs w:val="36"/>
                                <w:lang w:bidi="en-US"/>
                              </w:rPr>
                              <w:t>Travel Immunizations &amp; Chemoprophylaxis: Preventing Unwanted Infectious Souvenirs </w:t>
                            </w:r>
                          </w:p>
                          <w:p w14:paraId="127390E2" w14:textId="7086DB9D" w:rsidR="008160DB" w:rsidRPr="00565174" w:rsidRDefault="003C7BD9" w:rsidP="005F3CDB">
                            <w:pPr>
                              <w:spacing w:after="0" w:line="240" w:lineRule="auto"/>
                              <w:ind w:left="720" w:hanging="720"/>
                              <w:jc w:val="center"/>
                              <w:rPr>
                                <w:sz w:val="24"/>
                                <w:szCs w:val="24"/>
                              </w:rPr>
                            </w:pPr>
                            <w:r>
                              <w:rPr>
                                <w:sz w:val="24"/>
                                <w:szCs w:val="24"/>
                              </w:rPr>
                              <w:t>11/19/2025 at 12:00pm CT, 1:00pm ET</w:t>
                            </w:r>
                            <w:r w:rsidR="008160DB" w:rsidRPr="00565174">
                              <w:rPr>
                                <w:sz w:val="24"/>
                                <w:szCs w:val="24"/>
                              </w:rPr>
                              <w:t xml:space="preserve"> | </w:t>
                            </w:r>
                            <w:r w:rsidR="00E3187D">
                              <w:rPr>
                                <w:sz w:val="24"/>
                                <w:szCs w:val="24"/>
                              </w:rPr>
                              <w:t>CCCR 7A</w:t>
                            </w:r>
                            <w:r w:rsidR="004C7395">
                              <w:rPr>
                                <w:sz w:val="24"/>
                                <w:szCs w:val="24"/>
                              </w:rPr>
                              <w:t xml:space="preserve"> and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488.8pt;margin-top:3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" filled="f" stroked="f" strokeweight="1pt">
                <v:textbox>
                  <w:txbxContent>
                    <w:p w14:paraId="3877C4E7" w14:textId="77777777" w:rsidR="003C7BD9" w:rsidRDefault="003C7BD9" w:rsidP="005F3CDB">
                      <w:pPr>
                        <w:spacing w:after="0" w:line="240" w:lineRule="auto"/>
                        <w:ind w:left="720" w:hanging="720"/>
                        <w:jc w:val="center"/>
                        <w:rPr>
                          <w:rFonts w:eastAsia="Verdana" w:cstheme="minorHAnsi"/>
                          <w:sz w:val="36"/>
                          <w:szCs w:val="36"/>
                          <w:lang w:bidi="en-US"/>
                        </w:rPr>
                      </w:pPr>
                      <w:bookmarkStart w:id="1" w:name="_Hlk129337215"/>
                      <w:r w:rsidRPr="003C7BD9">
                        <w:rPr>
                          <w:rFonts w:eastAsia="Verdana" w:cstheme="minorHAnsi"/>
                          <w:sz w:val="36"/>
                          <w:szCs w:val="36"/>
                          <w:lang w:bidi="en-US"/>
                        </w:rPr>
                        <w:t>Travel Immunizations &amp; Chemoprophylaxis: Preventing Unwanted Infectious Souvenirs </w:t>
                      </w:r>
                    </w:p>
                    <w:p w14:paraId="127390E2" w14:textId="7086DB9D" w:rsidR="008160DB" w:rsidRPr="00565174" w:rsidRDefault="003C7BD9" w:rsidP="005F3CDB">
                      <w:pPr>
                        <w:spacing w:after="0" w:line="240" w:lineRule="auto"/>
                        <w:ind w:left="720" w:hanging="720"/>
                        <w:jc w:val="center"/>
                        <w:rPr>
                          <w:sz w:val="24"/>
                          <w:szCs w:val="24"/>
                        </w:rPr>
                      </w:pPr>
                      <w:r>
                        <w:rPr>
                          <w:sz w:val="24"/>
                          <w:szCs w:val="24"/>
                        </w:rPr>
                        <w:t>11/19/2025 at 12:00pm CT, 1:00pm ET</w:t>
                      </w:r>
                      <w:r w:rsidR="008160DB" w:rsidRPr="00565174">
                        <w:rPr>
                          <w:sz w:val="24"/>
                          <w:szCs w:val="24"/>
                        </w:rPr>
                        <w:t xml:space="preserve"> | </w:t>
                      </w:r>
                      <w:r w:rsidR="00E3187D">
                        <w:rPr>
                          <w:sz w:val="24"/>
                          <w:szCs w:val="24"/>
                        </w:rPr>
                        <w:t>CCCR 7A</w:t>
                      </w:r>
                      <w:r w:rsidR="004C7395">
                        <w:rPr>
                          <w:sz w:val="24"/>
                          <w:szCs w:val="24"/>
                        </w:rPr>
                        <w:t xml:space="preserve"> and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14:paraId="444F96E4" w14:textId="46DCDBF8" w:rsidR="0065650A" w:rsidRPr="003C7BD9" w:rsidRDefault="00F65EA8" w:rsidP="00EB63F4">
      <w:pPr>
        <w:pStyle w:val="BodyText"/>
        <w:spacing w:before="2" w:line="249" w:lineRule="auto"/>
        <w:ind w:right="216"/>
        <w:rPr>
          <w:sz w:val="18"/>
          <w:szCs w:val="18"/>
        </w:rPr>
      </w:pPr>
      <w:r w:rsidRPr="003C7BD9">
        <w:rPr>
          <w:b/>
          <w:bCs/>
          <w:sz w:val="18"/>
          <w:szCs w:val="18"/>
        </w:rPr>
        <w:t>Overview</w:t>
      </w:r>
      <w:r w:rsidR="003C7BD9" w:rsidRPr="003C7BD9">
        <w:rPr>
          <w:b/>
          <w:bCs/>
          <w:sz w:val="18"/>
          <w:szCs w:val="18"/>
        </w:rPr>
        <w:t xml:space="preserve">: </w:t>
      </w:r>
      <w:r w:rsidR="003C7BD9" w:rsidRPr="003C7BD9">
        <w:rPr>
          <w:sz w:val="18"/>
          <w:szCs w:val="18"/>
        </w:rPr>
        <w:t>This presentation will provide an overview of travel immunizations and prophylactic antimicrobials. Topics include CDC Yellow Book recommendations, routine and destination-based vaccine needs, timing considerations, and other practical applications for pharmacists.</w:t>
      </w:r>
      <w:r w:rsidR="003C7BD9" w:rsidRPr="003C7BD9">
        <w:rPr>
          <w:b/>
          <w:bCs/>
          <w:sz w:val="18"/>
          <w:szCs w:val="18"/>
        </w:rPr>
        <w:t>  </w:t>
      </w:r>
    </w:p>
    <w:p w14:paraId="5D6078F1" w14:textId="77777777" w:rsidR="00D354ED" w:rsidRPr="003C7BD9" w:rsidRDefault="00D354ED" w:rsidP="00EB63F4">
      <w:pPr>
        <w:pStyle w:val="BodyText"/>
        <w:spacing w:before="2" w:line="249" w:lineRule="auto"/>
        <w:ind w:right="216"/>
        <w:rPr>
          <w:sz w:val="18"/>
          <w:szCs w:val="18"/>
        </w:rPr>
      </w:pPr>
    </w:p>
    <w:p w14:paraId="26DE9662" w14:textId="1BE0EC85" w:rsidR="000A23CA" w:rsidRPr="003C7BD9" w:rsidRDefault="00F65EA8" w:rsidP="00322A54">
      <w:pPr>
        <w:pStyle w:val="BodyText"/>
        <w:spacing w:line="227" w:lineRule="exact"/>
        <w:rPr>
          <w:sz w:val="18"/>
          <w:szCs w:val="18"/>
        </w:rPr>
      </w:pPr>
      <w:r w:rsidRPr="003C7BD9">
        <w:rPr>
          <w:b/>
          <w:bCs/>
          <w:sz w:val="18"/>
          <w:szCs w:val="18"/>
        </w:rPr>
        <w:t>Speaker: </w:t>
      </w:r>
      <w:r w:rsidR="003C7BD9" w:rsidRPr="003C7BD9">
        <w:rPr>
          <w:sz w:val="18"/>
          <w:szCs w:val="18"/>
        </w:rPr>
        <w:t>Sarah Grace Cook, PharmD, PGY2 Infectious Diseases Pharmacy Resident – Atrium Health Wake Forest Baptist Medical Center </w:t>
      </w:r>
    </w:p>
    <w:p w14:paraId="2F1FB2F7" w14:textId="77777777" w:rsidR="00322A54" w:rsidRPr="003C7BD9" w:rsidRDefault="00322A54" w:rsidP="00322A54">
      <w:pPr>
        <w:pStyle w:val="BodyText"/>
        <w:spacing w:line="227" w:lineRule="exact"/>
        <w:rPr>
          <w:b/>
          <w:bCs/>
          <w:sz w:val="18"/>
          <w:szCs w:val="18"/>
        </w:rPr>
      </w:pPr>
    </w:p>
    <w:p w14:paraId="7AC66434" w14:textId="0EAAD435" w:rsidR="00D15356" w:rsidRPr="003C7BD9" w:rsidRDefault="00B45C82" w:rsidP="00434450">
      <w:pPr>
        <w:rPr>
          <w:rFonts w:ascii="Verdana" w:hAnsi="Verdana"/>
          <w:sz w:val="18"/>
          <w:szCs w:val="18"/>
        </w:rPr>
      </w:pPr>
      <w:r w:rsidRPr="003C7BD9">
        <w:rPr>
          <w:rFonts w:ascii="Verdana" w:hAnsi="Verdana"/>
          <w:b/>
          <w:bCs/>
          <w:sz w:val="18"/>
          <w:szCs w:val="18"/>
        </w:rPr>
        <w:t>Preceptor:</w:t>
      </w:r>
      <w:r w:rsidR="00DF46F1" w:rsidRPr="003C7BD9">
        <w:rPr>
          <w:rFonts w:ascii="Verdana" w:hAnsi="Verdana"/>
          <w:b/>
          <w:bCs/>
          <w:sz w:val="18"/>
          <w:szCs w:val="18"/>
        </w:rPr>
        <w:t xml:space="preserve"> </w:t>
      </w:r>
      <w:r w:rsidR="003C7BD9" w:rsidRPr="003C7BD9">
        <w:rPr>
          <w:rFonts w:ascii="Verdana" w:hAnsi="Verdana"/>
          <w:sz w:val="18"/>
          <w:szCs w:val="20"/>
        </w:rPr>
        <w:t>John C Williamson, PharmD, CPP, BCIDP, AAHIVP </w:t>
      </w:r>
    </w:p>
    <w:p w14:paraId="055EF5BB" w14:textId="77777777" w:rsidR="00F65EA8" w:rsidRPr="003C7BD9" w:rsidRDefault="00F65EA8" w:rsidP="00F65EA8">
      <w:pPr>
        <w:spacing w:line="240" w:lineRule="auto"/>
        <w:rPr>
          <w:rFonts w:ascii="Verdana" w:hAnsi="Verdana"/>
          <w:b/>
          <w:bCs/>
          <w:sz w:val="18"/>
          <w:szCs w:val="18"/>
        </w:rPr>
      </w:pPr>
      <w:r w:rsidRPr="003C7BD9">
        <w:rPr>
          <w:rFonts w:ascii="Verdana" w:hAnsi="Verdana"/>
          <w:b/>
          <w:bCs/>
          <w:sz w:val="18"/>
          <w:szCs w:val="18"/>
        </w:rPr>
        <w:t xml:space="preserve">Objectives: </w:t>
      </w:r>
      <w:r w:rsidRPr="003C7BD9">
        <w:rPr>
          <w:rFonts w:ascii="Arial" w:hAnsi="Arial" w:cs="Arial"/>
          <w:b/>
          <w:bCs/>
          <w:sz w:val="18"/>
          <w:szCs w:val="18"/>
        </w:rPr>
        <w:t>​​</w:t>
      </w:r>
    </w:p>
    <w:p w14:paraId="534351E4" w14:textId="77777777" w:rsidR="003C7BD9" w:rsidRPr="003C7BD9" w:rsidRDefault="003C7BD9" w:rsidP="003C7BD9">
      <w:pPr>
        <w:numPr>
          <w:ilvl w:val="0"/>
          <w:numId w:val="33"/>
        </w:numPr>
        <w:tabs>
          <w:tab w:val="clear" w:pos="720"/>
          <w:tab w:val="num" w:pos="360"/>
        </w:tabs>
        <w:spacing w:line="240" w:lineRule="auto"/>
        <w:ind w:left="360"/>
        <w:rPr>
          <w:rFonts w:ascii="Verdana" w:hAnsi="Verdana"/>
          <w:sz w:val="18"/>
          <w:szCs w:val="20"/>
        </w:rPr>
      </w:pPr>
      <w:r w:rsidRPr="003C7BD9">
        <w:rPr>
          <w:rFonts w:ascii="Verdana" w:hAnsi="Verdana"/>
          <w:sz w:val="18"/>
          <w:szCs w:val="20"/>
        </w:rPr>
        <w:t>Outline the epidemiology and pathophysiology of vaccine-preventable travel-related diseases to provide appropriate context for immunization recommendations. </w:t>
      </w:r>
    </w:p>
    <w:p w14:paraId="58A97869" w14:textId="77777777" w:rsidR="003C7BD9" w:rsidRPr="003C7BD9" w:rsidRDefault="003C7BD9" w:rsidP="003C7BD9">
      <w:pPr>
        <w:numPr>
          <w:ilvl w:val="0"/>
          <w:numId w:val="34"/>
        </w:numPr>
        <w:tabs>
          <w:tab w:val="clear" w:pos="720"/>
          <w:tab w:val="num" w:pos="360"/>
        </w:tabs>
        <w:spacing w:line="240" w:lineRule="auto"/>
        <w:ind w:left="360"/>
        <w:rPr>
          <w:rFonts w:ascii="Verdana" w:hAnsi="Verdana"/>
          <w:sz w:val="18"/>
          <w:szCs w:val="20"/>
        </w:rPr>
      </w:pPr>
      <w:r w:rsidRPr="003C7BD9">
        <w:rPr>
          <w:rFonts w:ascii="Verdana" w:hAnsi="Verdana"/>
          <w:sz w:val="18"/>
          <w:szCs w:val="20"/>
        </w:rPr>
        <w:t>Identify routine and destination-specific travel immunizations recommended by the CDC Yellow Book. </w:t>
      </w:r>
    </w:p>
    <w:p w14:paraId="787D3327" w14:textId="77777777" w:rsidR="003C7BD9" w:rsidRPr="003C7BD9" w:rsidRDefault="003C7BD9" w:rsidP="003C7BD9">
      <w:pPr>
        <w:numPr>
          <w:ilvl w:val="0"/>
          <w:numId w:val="35"/>
        </w:numPr>
        <w:tabs>
          <w:tab w:val="clear" w:pos="720"/>
          <w:tab w:val="num" w:pos="360"/>
        </w:tabs>
        <w:spacing w:line="240" w:lineRule="auto"/>
        <w:ind w:left="360"/>
        <w:rPr>
          <w:rFonts w:ascii="Verdana" w:hAnsi="Verdana"/>
          <w:sz w:val="18"/>
          <w:szCs w:val="20"/>
        </w:rPr>
      </w:pPr>
      <w:proofErr w:type="gramStart"/>
      <w:r w:rsidRPr="003C7BD9">
        <w:rPr>
          <w:rFonts w:ascii="Verdana" w:hAnsi="Verdana"/>
          <w:sz w:val="18"/>
          <w:szCs w:val="20"/>
        </w:rPr>
        <w:t>Recall</w:t>
      </w:r>
      <w:proofErr w:type="gramEnd"/>
      <w:r w:rsidRPr="003C7BD9">
        <w:rPr>
          <w:rFonts w:ascii="Verdana" w:hAnsi="Verdana"/>
          <w:sz w:val="18"/>
          <w:szCs w:val="20"/>
        </w:rPr>
        <w:t xml:space="preserve"> the common medications used for malaria prophylaxis and treatment options for infectious diarrhea.  </w:t>
      </w:r>
    </w:p>
    <w:p w14:paraId="7620454B" w14:textId="77777777" w:rsidR="003C7BD9" w:rsidRPr="003C7BD9" w:rsidRDefault="003C7BD9" w:rsidP="003C7BD9">
      <w:pPr>
        <w:numPr>
          <w:ilvl w:val="0"/>
          <w:numId w:val="36"/>
        </w:numPr>
        <w:tabs>
          <w:tab w:val="clear" w:pos="720"/>
          <w:tab w:val="num" w:pos="360"/>
        </w:tabs>
        <w:spacing w:line="240" w:lineRule="auto"/>
        <w:ind w:left="360"/>
        <w:rPr>
          <w:rFonts w:ascii="Verdana" w:hAnsi="Verdana"/>
          <w:sz w:val="18"/>
          <w:szCs w:val="20"/>
        </w:rPr>
      </w:pPr>
      <w:r w:rsidRPr="003C7BD9">
        <w:rPr>
          <w:rFonts w:ascii="Verdana" w:hAnsi="Verdana"/>
          <w:sz w:val="18"/>
          <w:szCs w:val="20"/>
        </w:rPr>
        <w:t>Discuss potential interactions, contraindications, and administration considerations when developing individualized travel medicine plans. </w:t>
      </w:r>
    </w:p>
    <w:p w14:paraId="196CD146" w14:textId="41503213" w:rsidR="00F65EA8" w:rsidRPr="003C7BD9" w:rsidRDefault="00F65EA8" w:rsidP="00EA7AE4">
      <w:pPr>
        <w:spacing w:line="240" w:lineRule="auto"/>
        <w:rPr>
          <w:rFonts w:ascii="Verdana" w:hAnsi="Verdana"/>
          <w:b/>
          <w:bCs/>
          <w:sz w:val="18"/>
          <w:szCs w:val="18"/>
        </w:rPr>
      </w:pPr>
      <w:r w:rsidRPr="003C7BD9">
        <w:rPr>
          <w:rFonts w:ascii="Verdana" w:hAnsi="Verdana"/>
          <w:b/>
          <w:bCs/>
          <w:sz w:val="18"/>
          <w:szCs w:val="18"/>
        </w:rPr>
        <w:t>Target Audience:</w:t>
      </w:r>
      <w:r w:rsidRPr="003C7BD9">
        <w:rPr>
          <w:rFonts w:ascii="Arial" w:hAnsi="Arial" w:cs="Arial"/>
          <w:b/>
          <w:bCs/>
          <w:sz w:val="18"/>
          <w:szCs w:val="18"/>
        </w:rPr>
        <w:t>​</w:t>
      </w:r>
      <w:r w:rsidRPr="003C7BD9">
        <w:rPr>
          <w:rFonts w:ascii="Verdana" w:hAnsi="Verdana"/>
          <w:b/>
          <w:bCs/>
          <w:sz w:val="18"/>
          <w:szCs w:val="18"/>
        </w:rPr>
        <w:t xml:space="preserve"> </w:t>
      </w:r>
      <w:r w:rsidRPr="003C7BD9">
        <w:rPr>
          <w:rFonts w:ascii="Verdana" w:hAnsi="Verdana"/>
          <w:sz w:val="18"/>
          <w:szCs w:val="18"/>
        </w:rPr>
        <w:t xml:space="preserve">Advocate </w:t>
      </w:r>
      <w:r w:rsidR="00D8590F" w:rsidRPr="003C7BD9">
        <w:rPr>
          <w:rFonts w:ascii="Verdana" w:hAnsi="Verdana"/>
          <w:sz w:val="18"/>
          <w:szCs w:val="18"/>
        </w:rPr>
        <w:t xml:space="preserve">Health </w:t>
      </w:r>
      <w:r w:rsidRPr="003C7BD9">
        <w:rPr>
          <w:rFonts w:ascii="Verdana" w:hAnsi="Verdana"/>
          <w:sz w:val="18"/>
          <w:szCs w:val="18"/>
        </w:rPr>
        <w:t>Pharmacists</w:t>
      </w:r>
      <w:r w:rsidR="00FB4480" w:rsidRPr="003C7BD9">
        <w:rPr>
          <w:rFonts w:ascii="Verdana" w:hAnsi="Verdana"/>
          <w:sz w:val="18"/>
          <w:szCs w:val="18"/>
        </w:rPr>
        <w:t>, Physicians, Nurses, and other interested healthcare professionals</w:t>
      </w:r>
    </w:p>
    <w:p w14:paraId="7EA526BE" w14:textId="77777777" w:rsidR="00F65EA8" w:rsidRPr="003C7BD9" w:rsidRDefault="00F65EA8" w:rsidP="000A797A">
      <w:pPr>
        <w:spacing w:line="240" w:lineRule="auto"/>
        <w:rPr>
          <w:rFonts w:ascii="Verdana" w:hAnsi="Verdana"/>
          <w:b/>
          <w:bCs/>
          <w:sz w:val="18"/>
          <w:szCs w:val="18"/>
        </w:rPr>
      </w:pPr>
      <w:r w:rsidRPr="003C7BD9">
        <w:rPr>
          <w:rFonts w:ascii="Verdana" w:hAnsi="Verdana"/>
          <w:b/>
          <w:bCs/>
          <w:sz w:val="18"/>
          <w:szCs w:val="18"/>
        </w:rPr>
        <w:t>Disclosure:</w:t>
      </w:r>
      <w:r w:rsidRPr="003C7BD9">
        <w:rPr>
          <w:rFonts w:ascii="Arial" w:hAnsi="Arial" w:cs="Arial"/>
          <w:b/>
          <w:bCs/>
          <w:sz w:val="18"/>
          <w:szCs w:val="18"/>
        </w:rPr>
        <w:t>​</w:t>
      </w:r>
      <w:r w:rsidRPr="003C7BD9">
        <w:rPr>
          <w:rFonts w:ascii="Verdana" w:hAnsi="Verdana"/>
          <w:b/>
          <w:bCs/>
          <w:sz w:val="18"/>
          <w:szCs w:val="18"/>
        </w:rPr>
        <w:t xml:space="preserve"> </w:t>
      </w:r>
      <w:r w:rsidRPr="003C7BD9">
        <w:rPr>
          <w:rFonts w:ascii="Verdana" w:hAnsi="Verdana"/>
          <w:sz w:val="18"/>
          <w:szCs w:val="18"/>
        </w:rPr>
        <w:t>The planner(s) and speaker(s) have indicated that there are no relevant financial relationships with any ineligible companies to disclose.</w:t>
      </w:r>
      <w:r w:rsidRPr="003C7BD9">
        <w:rPr>
          <w:rFonts w:ascii="Verdana" w:hAnsi="Verdana"/>
          <w:b/>
          <w:bCs/>
          <w:sz w:val="18"/>
          <w:szCs w:val="18"/>
        </w:rPr>
        <w:t> </w:t>
      </w:r>
    </w:p>
    <w:p w14:paraId="23C08749" w14:textId="5237E445" w:rsidR="00900B72" w:rsidRPr="003C7BD9" w:rsidRDefault="00F65EA8" w:rsidP="00F65EA8">
      <w:pPr>
        <w:spacing w:line="240" w:lineRule="auto"/>
        <w:rPr>
          <w:rFonts w:ascii="Verdana" w:hAnsi="Verdana"/>
          <w:sz w:val="18"/>
          <w:szCs w:val="18"/>
        </w:rPr>
      </w:pPr>
      <w:r w:rsidRPr="003C7BD9">
        <w:rPr>
          <w:rFonts w:ascii="Verdana" w:hAnsi="Verdana"/>
          <w:b/>
          <w:bCs/>
          <w:sz w:val="18"/>
          <w:szCs w:val="18"/>
        </w:rPr>
        <w:t xml:space="preserve">Commercial Support: </w:t>
      </w:r>
      <w:r w:rsidRPr="003C7BD9">
        <w:rPr>
          <w:rFonts w:ascii="Verdana" w:hAnsi="Verdana"/>
          <w:sz w:val="18"/>
          <w:szCs w:val="18"/>
        </w:rPr>
        <w:t>There is no financial support for th</w:t>
      </w:r>
      <w:r w:rsidR="00D8590F" w:rsidRPr="003C7BD9">
        <w:rPr>
          <w:rFonts w:ascii="Verdana" w:hAnsi="Verdana"/>
          <w:sz w:val="18"/>
          <w:szCs w:val="18"/>
        </w:rPr>
        <w:t>is</w:t>
      </w:r>
      <w:r w:rsidRPr="003C7BD9">
        <w:rPr>
          <w:rFonts w:ascii="Verdana" w:hAnsi="Verdana"/>
          <w:sz w:val="18"/>
          <w:szCs w:val="18"/>
        </w:rPr>
        <w:t xml:space="preserve"> activit</w:t>
      </w:r>
      <w:r w:rsidR="00D8590F" w:rsidRPr="003C7BD9">
        <w:rPr>
          <w:rFonts w:ascii="Verdana" w:hAnsi="Verdana"/>
          <w:sz w:val="18"/>
          <w:szCs w:val="18"/>
        </w:rPr>
        <w:t>y</w:t>
      </w:r>
      <w:r w:rsidRPr="003C7BD9">
        <w:rPr>
          <w:rFonts w:ascii="Verdana" w:hAnsi="Verdana"/>
          <w:sz w:val="18"/>
          <w:szCs w:val="18"/>
        </w:rPr>
        <w:t>.</w:t>
      </w:r>
    </w:p>
    <w:p w14:paraId="3AC4A004" w14:textId="77777777" w:rsidR="00E842EB" w:rsidRPr="003C7BD9" w:rsidRDefault="00E842EB" w:rsidP="000847D8">
      <w:pPr>
        <w:pStyle w:val="paragraph"/>
        <w:spacing w:before="0" w:beforeAutospacing="0" w:after="0" w:afterAutospacing="0"/>
        <w:textAlignment w:val="baseline"/>
        <w:rPr>
          <w:rStyle w:val="eop"/>
          <w:rFonts w:ascii="Verdana" w:hAnsi="Verdana" w:cstheme="minorHAnsi"/>
          <w:sz w:val="18"/>
          <w:szCs w:val="18"/>
        </w:rPr>
      </w:pPr>
      <w:r w:rsidRPr="003C7BD9">
        <w:rPr>
          <w:rStyle w:val="normaltextrun"/>
          <w:rFonts w:ascii="Verdana" w:hAnsi="Verdana" w:cstheme="minorHAnsi"/>
          <w:b/>
          <w:bCs/>
          <w:position w:val="-1"/>
          <w:sz w:val="18"/>
          <w:szCs w:val="18"/>
        </w:rPr>
        <w:t>Accreditation Statement</w:t>
      </w:r>
      <w:r w:rsidRPr="003C7BD9">
        <w:rPr>
          <w:rStyle w:val="eop"/>
          <w:rFonts w:ascii="Verdana" w:hAnsi="Verdana" w:cstheme="minorHAnsi"/>
          <w:sz w:val="18"/>
          <w:szCs w:val="18"/>
        </w:rPr>
        <w:t>:</w:t>
      </w:r>
    </w:p>
    <w:p w14:paraId="4821263C" w14:textId="77777777" w:rsidR="00E842EB" w:rsidRPr="003C7BD9" w:rsidRDefault="00E842EB" w:rsidP="000847D8">
      <w:pPr>
        <w:spacing w:after="0" w:line="240" w:lineRule="auto"/>
        <w:textAlignment w:val="baseline"/>
        <w:rPr>
          <w:rFonts w:ascii="Verdana" w:eastAsia="Times New Roman" w:hAnsi="Verdana" w:cs="Univers 45 Light"/>
          <w:b/>
          <w:bCs/>
          <w:kern w:val="24"/>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3C7BD9" w14:paraId="2B1D1D73" w14:textId="77777777" w:rsidTr="47A55E8E">
        <w:tc>
          <w:tcPr>
            <w:tcW w:w="1838" w:type="dxa"/>
          </w:tcPr>
          <w:p w14:paraId="2F8FB65E" w14:textId="64B1CEDD" w:rsidR="00E842EB" w:rsidRPr="003C7BD9" w:rsidRDefault="00E842EB" w:rsidP="000847D8">
            <w:pPr>
              <w:textAlignment w:val="baseline"/>
              <w:rPr>
                <w:rFonts w:ascii="Verdana" w:eastAsia="Times New Roman" w:hAnsi="Verdana" w:cs="Univers 45 Light"/>
                <w:b/>
                <w:bCs/>
                <w:kern w:val="24"/>
                <w:sz w:val="18"/>
                <w:szCs w:val="18"/>
              </w:rPr>
            </w:pPr>
            <w:r w:rsidRPr="003C7BD9">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3C7BD9" w:rsidRDefault="00E842EB" w:rsidP="000847D8">
            <w:pPr>
              <w:textAlignment w:val="baseline"/>
              <w:rPr>
                <w:rFonts w:ascii="Verdana" w:eastAsia="Times New Roman" w:hAnsi="Verdana" w:cs="Univers 45 Light"/>
                <w:b/>
                <w:bCs/>
                <w:kern w:val="24"/>
                <w:sz w:val="18"/>
                <w:szCs w:val="18"/>
              </w:rPr>
            </w:pPr>
            <w:r w:rsidRPr="003C7BD9">
              <w:rPr>
                <w:rFonts w:ascii="Verdana" w:eastAsia="Times New Roman" w:hAnsi="Verdana" w:cs="Univers 45 Light"/>
                <w:kern w:val="24"/>
                <w:sz w:val="18"/>
                <w:szCs w:val="18"/>
              </w:rPr>
              <w:t>In</w:t>
            </w:r>
            <w:r w:rsidRPr="003C7BD9">
              <w:rPr>
                <w:rFonts w:ascii="Verdana" w:eastAsia="Times New Roman" w:hAnsi="Verdana" w:cs="Univers 45 Light"/>
                <w:b/>
                <w:bCs/>
                <w:kern w:val="24"/>
                <w:sz w:val="18"/>
                <w:szCs w:val="18"/>
              </w:rPr>
              <w:t xml:space="preserve"> </w:t>
            </w:r>
            <w:r w:rsidRPr="003C7BD9">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3C7BD9" w:rsidRDefault="00D61C7F" w:rsidP="000847D8">
      <w:pPr>
        <w:spacing w:after="0" w:line="240" w:lineRule="auto"/>
        <w:ind w:left="255"/>
        <w:textAlignment w:val="baseline"/>
        <w:rPr>
          <w:rFonts w:ascii="Verdana" w:eastAsia="Times New Roman" w:hAnsi="Verdana" w:cs="Segoe UI"/>
          <w:b/>
          <w:bCs/>
          <w:sz w:val="18"/>
          <w:szCs w:val="18"/>
        </w:rPr>
      </w:pPr>
    </w:p>
    <w:p w14:paraId="64D47D5F" w14:textId="56817C76" w:rsidR="00F65EA8" w:rsidRPr="003C7BD9" w:rsidRDefault="0087352F" w:rsidP="003C7BD9">
      <w:pPr>
        <w:spacing w:line="240" w:lineRule="auto"/>
        <w:textAlignment w:val="baseline"/>
        <w:rPr>
          <w:rFonts w:eastAsia="Times New Roman" w:cs="Segoe UI"/>
          <w:sz w:val="18"/>
          <w:szCs w:val="18"/>
        </w:rPr>
      </w:pPr>
      <w:r w:rsidRPr="003C7BD9">
        <w:rPr>
          <w:rFonts w:ascii="Verdana" w:eastAsia="Times New Roman" w:hAnsi="Verdana" w:cs="Segoe UI"/>
          <w:b/>
          <w:bCs/>
          <w:sz w:val="18"/>
          <w:szCs w:val="18"/>
        </w:rPr>
        <w:t>Credit Statement(s): </w:t>
      </w:r>
    </w:p>
    <w:p w14:paraId="6D8CED07" w14:textId="77777777" w:rsidR="009F2459" w:rsidRPr="003C7BD9" w:rsidRDefault="00D61C7F" w:rsidP="003C7BD9">
      <w:pPr>
        <w:pStyle w:val="BodyText"/>
        <w:ind w:left="12"/>
        <w:rPr>
          <w:sz w:val="18"/>
          <w:szCs w:val="18"/>
        </w:rPr>
      </w:pPr>
      <w:r w:rsidRPr="003C7BD9">
        <w:rPr>
          <w:b/>
          <w:bCs/>
          <w:sz w:val="18"/>
          <w:szCs w:val="18"/>
        </w:rPr>
        <w:t>Accreditation Council for Pharmacy Education (ACPE):</w:t>
      </w:r>
      <w:r w:rsidRPr="003C7BD9">
        <w:rPr>
          <w:sz w:val="18"/>
          <w:szCs w:val="18"/>
        </w:rPr>
        <w:t xml:space="preserve"> </w:t>
      </w:r>
      <w:r w:rsidR="000847D8" w:rsidRPr="003C7BD9">
        <w:rPr>
          <w:sz w:val="18"/>
          <w:szCs w:val="18"/>
        </w:rPr>
        <w:br/>
      </w:r>
      <w:r w:rsidRPr="003C7BD9">
        <w:rPr>
          <w:sz w:val="18"/>
          <w:szCs w:val="18"/>
        </w:rPr>
        <w:t xml:space="preserve">Advocate Health designates this live activity for a maximum of </w:t>
      </w:r>
      <w:r w:rsidR="00F65EA8" w:rsidRPr="003C7BD9">
        <w:rPr>
          <w:sz w:val="18"/>
          <w:szCs w:val="18"/>
        </w:rPr>
        <w:t>1</w:t>
      </w:r>
      <w:r w:rsidRPr="003C7BD9">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3C7BD9">
        <w:rPr>
          <w:spacing w:val="6"/>
          <w:sz w:val="18"/>
          <w:szCs w:val="18"/>
        </w:rPr>
        <w:t xml:space="preserve"> </w:t>
      </w:r>
      <w:r w:rsidRPr="003C7BD9">
        <w:rPr>
          <w:sz w:val="18"/>
          <w:szCs w:val="18"/>
        </w:rPr>
        <w:t>activity.</w:t>
      </w:r>
      <w:r w:rsidR="009F2459" w:rsidRPr="003C7BD9">
        <w:rPr>
          <w:sz w:val="18"/>
          <w:szCs w:val="18"/>
        </w:rPr>
        <w:t xml:space="preserve"> </w:t>
      </w:r>
    </w:p>
    <w:p w14:paraId="5EA3101D" w14:textId="77777777" w:rsidR="00BF4185" w:rsidRPr="003C7BD9" w:rsidRDefault="00BF4185" w:rsidP="003C7BD9">
      <w:pPr>
        <w:pStyle w:val="BodyText"/>
        <w:ind w:left="12"/>
        <w:rPr>
          <w:sz w:val="18"/>
          <w:szCs w:val="18"/>
        </w:rPr>
      </w:pPr>
    </w:p>
    <w:p w14:paraId="5511C12E" w14:textId="40D9A902" w:rsidR="009F2459" w:rsidRPr="003C7BD9" w:rsidRDefault="009F2459" w:rsidP="003C7BD9">
      <w:pPr>
        <w:pStyle w:val="BodyText"/>
        <w:ind w:left="12"/>
        <w:rPr>
          <w:sz w:val="18"/>
          <w:szCs w:val="18"/>
        </w:rPr>
      </w:pPr>
      <w:r w:rsidRPr="003C7BD9">
        <w:rPr>
          <w:sz w:val="18"/>
          <w:szCs w:val="18"/>
        </w:rPr>
        <w:t xml:space="preserve">UAN: </w:t>
      </w:r>
      <w:r w:rsidR="003C7BD9" w:rsidRPr="003C7BD9">
        <w:rPr>
          <w:sz w:val="18"/>
          <w:szCs w:val="18"/>
        </w:rPr>
        <w:t>JA0006327-0000-25-003-L01-P</w:t>
      </w:r>
    </w:p>
    <w:p w14:paraId="61390B5F" w14:textId="77777777" w:rsidR="000A797A" w:rsidRPr="003C7BD9" w:rsidRDefault="000A797A" w:rsidP="003C7BD9">
      <w:pPr>
        <w:pStyle w:val="BodyText"/>
        <w:ind w:left="12" w:right="214"/>
        <w:rPr>
          <w:sz w:val="18"/>
          <w:szCs w:val="18"/>
        </w:rPr>
      </w:pPr>
    </w:p>
    <w:p w14:paraId="1EBBE735" w14:textId="5400890A" w:rsidR="00FB4480" w:rsidRPr="003C7BD9" w:rsidRDefault="00FB4480" w:rsidP="003C7BD9">
      <w:pPr>
        <w:pStyle w:val="BodyText"/>
        <w:ind w:left="12"/>
        <w:rPr>
          <w:sz w:val="18"/>
          <w:szCs w:val="18"/>
        </w:rPr>
      </w:pPr>
      <w:r w:rsidRPr="003C7BD9">
        <w:rPr>
          <w:b/>
          <w:bCs/>
          <w:sz w:val="18"/>
          <w:szCs w:val="18"/>
        </w:rPr>
        <w:t>American Medical Association (AMA):</w:t>
      </w:r>
      <w:r w:rsidRPr="003C7BD9">
        <w:rPr>
          <w:sz w:val="18"/>
          <w:szCs w:val="18"/>
        </w:rPr>
        <w:t xml:space="preserve"> Advocate Health designates this live activity for a maximum </w:t>
      </w:r>
      <w:r w:rsidR="00E45F59" w:rsidRPr="003C7BD9">
        <w:rPr>
          <w:sz w:val="18"/>
          <w:szCs w:val="18"/>
        </w:rPr>
        <w:t>of 1.0</w:t>
      </w:r>
      <w:r w:rsidRPr="003C7BD9">
        <w:rPr>
          <w:sz w:val="18"/>
          <w:szCs w:val="18"/>
        </w:rPr>
        <w:t> </w:t>
      </w:r>
      <w:r w:rsidRPr="003C7BD9">
        <w:rPr>
          <w:i/>
          <w:iCs/>
          <w:sz w:val="18"/>
          <w:szCs w:val="18"/>
        </w:rPr>
        <w:t>AMA PRA Category 1 Credits™</w:t>
      </w:r>
      <w:r w:rsidRPr="003C7BD9">
        <w:rPr>
          <w:sz w:val="18"/>
          <w:szCs w:val="18"/>
        </w:rPr>
        <w:t>.  Physicians should claim only the credit commensurate with the extent of their participation in the activity. </w:t>
      </w:r>
    </w:p>
    <w:p w14:paraId="24E3C3EA" w14:textId="77777777" w:rsidR="000A797A" w:rsidRPr="003C7BD9" w:rsidRDefault="000A797A" w:rsidP="003C7BD9">
      <w:pPr>
        <w:pStyle w:val="BodyText"/>
        <w:ind w:left="12"/>
        <w:rPr>
          <w:sz w:val="18"/>
          <w:szCs w:val="18"/>
        </w:rPr>
      </w:pPr>
    </w:p>
    <w:p w14:paraId="055E2158" w14:textId="03246DE3" w:rsidR="00F65EA8" w:rsidRPr="003C7BD9" w:rsidRDefault="00FB4480" w:rsidP="003C7BD9">
      <w:pPr>
        <w:pStyle w:val="BodyText"/>
        <w:ind w:left="12"/>
        <w:rPr>
          <w:sz w:val="18"/>
          <w:szCs w:val="18"/>
        </w:rPr>
      </w:pPr>
      <w:r w:rsidRPr="003C7BD9">
        <w:rPr>
          <w:b/>
          <w:bCs/>
          <w:sz w:val="18"/>
          <w:szCs w:val="18"/>
        </w:rPr>
        <w:t>American Nurses Credentialing Center (ANCC):</w:t>
      </w:r>
      <w:r w:rsidRPr="003C7BD9">
        <w:rPr>
          <w:sz w:val="18"/>
          <w:szCs w:val="18"/>
        </w:rPr>
        <w:t xml:space="preserve"> Advocate Health designates this live activity for a maximum of 1.0 ANCC contact hours/APRN pharmacological hours. Nurses should claim only the credit commensurate with the extent of their participation in the activity. </w:t>
      </w:r>
    </w:p>
    <w:p w14:paraId="6B62BCB3" w14:textId="77777777" w:rsidR="003C7BD9" w:rsidRDefault="003C7BD9" w:rsidP="00B45C82">
      <w:pPr>
        <w:pStyle w:val="BodyText"/>
        <w:rPr>
          <w:rFonts w:eastAsia="Times New Roman" w:cs="Segoe UI"/>
        </w:rPr>
      </w:pPr>
    </w:p>
    <w:p w14:paraId="5942826C" w14:textId="77777777" w:rsidR="003C7BD9" w:rsidRDefault="003C7BD9" w:rsidP="00B45C82">
      <w:pPr>
        <w:pStyle w:val="BodyText"/>
        <w:rPr>
          <w:rFonts w:eastAsia="Times New Roman" w:cs="Segoe UI"/>
        </w:rPr>
      </w:pPr>
    </w:p>
    <w:p w14:paraId="4A0F3D76" w14:textId="45EE1258" w:rsidR="00C45F68" w:rsidRPr="00F65EA8" w:rsidRDefault="00C45F68" w:rsidP="00B45C82">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p>
    <w:p w14:paraId="53F409D9" w14:textId="74DB76C4" w:rsidR="00BF4185" w:rsidRPr="00BF4185" w:rsidRDefault="00F65EA8" w:rsidP="003C7BD9">
      <w:pPr>
        <w:tabs>
          <w:tab w:val="left" w:pos="2486"/>
          <w:tab w:val="left" w:pos="4442"/>
          <w:tab w:val="left" w:pos="5944"/>
          <w:tab w:val="left" w:pos="6555"/>
        </w:tabs>
        <w:rPr>
          <w:rFonts w:ascii="Verdana" w:eastAsia="Times New Roman" w:hAnsi="Verdana" w:cs="Segoe UI"/>
          <w:sz w:val="20"/>
          <w:szCs w:val="20"/>
        </w:rPr>
      </w:pPr>
      <w:r>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C34D69" id="Straight Connector 2"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Pr>
          <w:rFonts w:ascii="Verdana" w:eastAsia="Times New Roman" w:hAnsi="Verdana" w:cs="Segoe UI"/>
          <w:sz w:val="20"/>
          <w:szCs w:val="20"/>
        </w:rPr>
        <w:tab/>
      </w:r>
      <w:r w:rsidR="00D55EB9">
        <w:rPr>
          <w:rFonts w:ascii="Verdana" w:eastAsia="Times New Roman" w:hAnsi="Verdana" w:cs="Segoe UI"/>
          <w:sz w:val="20"/>
          <w:szCs w:val="20"/>
        </w:rPr>
        <w:tab/>
      </w:r>
      <w:r w:rsidR="008323E9">
        <w:rPr>
          <w:rFonts w:ascii="Verdana" w:eastAsia="Times New Roman" w:hAnsi="Verdana" w:cs="Segoe UI"/>
          <w:sz w:val="20"/>
          <w:szCs w:val="20"/>
        </w:rPr>
        <w:tab/>
      </w:r>
      <w:r w:rsidR="00380B86">
        <w:rPr>
          <w:rFonts w:ascii="Verdana" w:eastAsia="Times New Roman" w:hAnsi="Verdana" w:cs="Segoe UI"/>
          <w:sz w:val="20"/>
          <w:szCs w:val="20"/>
        </w:rPr>
        <w:tab/>
      </w:r>
      <w:r w:rsidR="00B03F7B">
        <w:rPr>
          <w:rFonts w:ascii="Verdana" w:eastAsia="Times New Roman" w:hAnsi="Verdana" w:cs="Segoe UI"/>
          <w:sz w:val="20"/>
          <w:szCs w:val="20"/>
        </w:rPr>
        <w:tab/>
      </w:r>
      <w:r>
        <w:rPr>
          <w:rFonts w:ascii="Verdana" w:eastAsia="Times New Roman" w:hAnsi="Verdana" w:cs="Segoe UI"/>
          <w:sz w:val="20"/>
          <w:szCs w:val="20"/>
        </w:rPr>
        <w:tab/>
      </w:r>
    </w:p>
    <w:sectPr w:rsidR="00BF4185" w:rsidRPr="00BF4185"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3960" w14:textId="77777777" w:rsidR="007169CB" w:rsidRDefault="007169CB" w:rsidP="00055B10">
      <w:pPr>
        <w:spacing w:after="0" w:line="240" w:lineRule="auto"/>
      </w:pPr>
      <w:r>
        <w:separator/>
      </w:r>
    </w:p>
  </w:endnote>
  <w:endnote w:type="continuationSeparator" w:id="0">
    <w:p w14:paraId="41F29EBD" w14:textId="77777777" w:rsidR="007169CB" w:rsidRDefault="007169CB"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700F764E"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Created by</w:t>
    </w:r>
    <w:r w:rsidR="00E45F59">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D5165E">
      <w:rPr>
        <w:rFonts w:ascii="Arial" w:eastAsia="Arial" w:hAnsi="Arial" w:cs="Arial"/>
        <w:kern w:val="24"/>
        <w:sz w:val="16"/>
        <w:szCs w:val="16"/>
      </w:rPr>
      <w:t xml:space="preserve">Andrew </w:t>
    </w:r>
    <w:proofErr w:type="gramStart"/>
    <w:r w:rsidR="00D5165E">
      <w:rPr>
        <w:rFonts w:ascii="Arial" w:eastAsia="Arial" w:hAnsi="Arial" w:cs="Arial"/>
        <w:kern w:val="24"/>
        <w:sz w:val="16"/>
        <w:szCs w:val="16"/>
      </w:rPr>
      <w:t>Colegrove</w:t>
    </w:r>
    <w:r w:rsidR="00691F4D" w:rsidRPr="00D5165E">
      <w:rPr>
        <w:rFonts w:ascii="Arial" w:eastAsia="Arial" w:hAnsi="Arial" w:cs="Arial"/>
        <w:kern w:val="24"/>
        <w:sz w:val="16"/>
        <w:szCs w:val="16"/>
      </w:rPr>
      <w:t xml:space="preserve">  Created</w:t>
    </w:r>
    <w:proofErr w:type="gramEnd"/>
    <w:r w:rsidR="00BF4185">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3C7BD9">
      <w:rPr>
        <w:rFonts w:ascii="Arial" w:eastAsia="Arial" w:hAnsi="Arial" w:cs="Arial"/>
        <w:kern w:val="24"/>
        <w:sz w:val="16"/>
        <w:szCs w:val="16"/>
      </w:rPr>
      <w:t>9/26/2025</w:t>
    </w:r>
    <w:r w:rsidR="0087352F"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ntil</w:t>
    </w:r>
    <w:r w:rsidR="003C7BD9">
      <w:rPr>
        <w:rFonts w:ascii="Arial" w:eastAsia="Arial" w:hAnsi="Arial" w:cs="Arial"/>
        <w:kern w:val="24"/>
        <w:sz w:val="16"/>
        <w:szCs w:val="16"/>
      </w:rPr>
      <w:t>: 11/19/2025</w:t>
    </w:r>
    <w:r w:rsidR="00B84456" w:rsidRPr="00D5165E">
      <w:rPr>
        <w:rFonts w:ascii="Arial" w:eastAsia="Arial" w:hAnsi="Arial" w:cs="Arial"/>
        <w:kern w:val="24"/>
        <w:sz w:val="16"/>
        <w:szCs w:val="16"/>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48C4" w14:textId="77777777" w:rsidR="007169CB" w:rsidRDefault="007169CB" w:rsidP="00055B10">
      <w:pPr>
        <w:spacing w:after="0" w:line="240" w:lineRule="auto"/>
      </w:pPr>
      <w:r>
        <w:separator/>
      </w:r>
    </w:p>
  </w:footnote>
  <w:footnote w:type="continuationSeparator" w:id="0">
    <w:p w14:paraId="6C332E26" w14:textId="77777777" w:rsidR="007169CB" w:rsidRDefault="007169CB"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E93B0D"/>
    <w:multiLevelType w:val="multilevel"/>
    <w:tmpl w:val="29DE9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040097"/>
    <w:multiLevelType w:val="multilevel"/>
    <w:tmpl w:val="BFE2D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B65D5"/>
    <w:multiLevelType w:val="multilevel"/>
    <w:tmpl w:val="B72EF2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9C4F39"/>
    <w:multiLevelType w:val="multilevel"/>
    <w:tmpl w:val="E22A1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21"/>
  </w:num>
  <w:num w:numId="2" w16cid:durableId="161354219">
    <w:abstractNumId w:val="12"/>
  </w:num>
  <w:num w:numId="3" w16cid:durableId="367529949">
    <w:abstractNumId w:val="20"/>
  </w:num>
  <w:num w:numId="4" w16cid:durableId="2113237724">
    <w:abstractNumId w:val="1"/>
  </w:num>
  <w:num w:numId="5" w16cid:durableId="1420172599">
    <w:abstractNumId w:val="4"/>
  </w:num>
  <w:num w:numId="6" w16cid:durableId="1278486410">
    <w:abstractNumId w:val="7"/>
  </w:num>
  <w:num w:numId="7" w16cid:durableId="1918974587">
    <w:abstractNumId w:val="31"/>
  </w:num>
  <w:num w:numId="8" w16cid:durableId="1066414557">
    <w:abstractNumId w:val="15"/>
  </w:num>
  <w:num w:numId="9" w16cid:durableId="1662925891">
    <w:abstractNumId w:val="26"/>
  </w:num>
  <w:num w:numId="10" w16cid:durableId="678048633">
    <w:abstractNumId w:val="30"/>
  </w:num>
  <w:num w:numId="11" w16cid:durableId="1710643530">
    <w:abstractNumId w:val="19"/>
  </w:num>
  <w:num w:numId="12" w16cid:durableId="1014963863">
    <w:abstractNumId w:val="22"/>
  </w:num>
  <w:num w:numId="13" w16cid:durableId="1855924810">
    <w:abstractNumId w:val="29"/>
  </w:num>
  <w:num w:numId="14" w16cid:durableId="1070882303">
    <w:abstractNumId w:val="27"/>
  </w:num>
  <w:num w:numId="15" w16cid:durableId="1279794217">
    <w:abstractNumId w:val="3"/>
  </w:num>
  <w:num w:numId="16" w16cid:durableId="1450009621">
    <w:abstractNumId w:val="25"/>
  </w:num>
  <w:num w:numId="17" w16cid:durableId="1366834961">
    <w:abstractNumId w:val="28"/>
  </w:num>
  <w:num w:numId="18" w16cid:durableId="1591280853">
    <w:abstractNumId w:val="35"/>
  </w:num>
  <w:num w:numId="19" w16cid:durableId="1209731318">
    <w:abstractNumId w:val="33"/>
  </w:num>
  <w:num w:numId="20" w16cid:durableId="1741556706">
    <w:abstractNumId w:val="5"/>
  </w:num>
  <w:num w:numId="21" w16cid:durableId="1032803811">
    <w:abstractNumId w:val="16"/>
  </w:num>
  <w:num w:numId="22" w16cid:durableId="2062900194">
    <w:abstractNumId w:val="11"/>
  </w:num>
  <w:num w:numId="23" w16cid:durableId="1507281094">
    <w:abstractNumId w:val="6"/>
  </w:num>
  <w:num w:numId="24" w16cid:durableId="1392657342">
    <w:abstractNumId w:val="34"/>
  </w:num>
  <w:num w:numId="25" w16cid:durableId="1797025421">
    <w:abstractNumId w:val="9"/>
  </w:num>
  <w:num w:numId="26" w16cid:durableId="333345465">
    <w:abstractNumId w:val="32"/>
  </w:num>
  <w:num w:numId="27" w16cid:durableId="1804930468">
    <w:abstractNumId w:val="0"/>
  </w:num>
  <w:num w:numId="28" w16cid:durableId="1922979966">
    <w:abstractNumId w:val="18"/>
  </w:num>
  <w:num w:numId="29" w16cid:durableId="279337811">
    <w:abstractNumId w:val="10"/>
  </w:num>
  <w:num w:numId="30" w16cid:durableId="2000035843">
    <w:abstractNumId w:val="23"/>
  </w:num>
  <w:num w:numId="31" w16cid:durableId="568999410">
    <w:abstractNumId w:val="13"/>
  </w:num>
  <w:num w:numId="32" w16cid:durableId="215509822">
    <w:abstractNumId w:val="8"/>
  </w:num>
  <w:num w:numId="33" w16cid:durableId="839809293">
    <w:abstractNumId w:val="14"/>
  </w:num>
  <w:num w:numId="34" w16cid:durableId="886066255">
    <w:abstractNumId w:val="24"/>
  </w:num>
  <w:num w:numId="35" w16cid:durableId="723023379">
    <w:abstractNumId w:val="17"/>
  </w:num>
  <w:num w:numId="36" w16cid:durableId="1792358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441DA"/>
    <w:rsid w:val="00046D2B"/>
    <w:rsid w:val="00055B10"/>
    <w:rsid w:val="00056376"/>
    <w:rsid w:val="00077413"/>
    <w:rsid w:val="000847D8"/>
    <w:rsid w:val="000A23CA"/>
    <w:rsid w:val="000A2A61"/>
    <w:rsid w:val="000A695F"/>
    <w:rsid w:val="000A797A"/>
    <w:rsid w:val="000B58E0"/>
    <w:rsid w:val="000C1DF6"/>
    <w:rsid w:val="000C47AB"/>
    <w:rsid w:val="000C77C2"/>
    <w:rsid w:val="000D6336"/>
    <w:rsid w:val="000F7CD3"/>
    <w:rsid w:val="00123722"/>
    <w:rsid w:val="001474D0"/>
    <w:rsid w:val="00164A94"/>
    <w:rsid w:val="00167ED2"/>
    <w:rsid w:val="00175EBB"/>
    <w:rsid w:val="001774E7"/>
    <w:rsid w:val="0018421C"/>
    <w:rsid w:val="0018486C"/>
    <w:rsid w:val="001A0DC5"/>
    <w:rsid w:val="001D5D69"/>
    <w:rsid w:val="00204974"/>
    <w:rsid w:val="00221947"/>
    <w:rsid w:val="00224AB6"/>
    <w:rsid w:val="00236B9A"/>
    <w:rsid w:val="00252416"/>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7AD8"/>
    <w:rsid w:val="003C7BD9"/>
    <w:rsid w:val="003D00E1"/>
    <w:rsid w:val="003D0265"/>
    <w:rsid w:val="003D08D5"/>
    <w:rsid w:val="003D37EF"/>
    <w:rsid w:val="003E51CF"/>
    <w:rsid w:val="003F074C"/>
    <w:rsid w:val="0040296F"/>
    <w:rsid w:val="00406851"/>
    <w:rsid w:val="00416BF9"/>
    <w:rsid w:val="00430AF0"/>
    <w:rsid w:val="00434450"/>
    <w:rsid w:val="00446663"/>
    <w:rsid w:val="00446FFE"/>
    <w:rsid w:val="00451F9C"/>
    <w:rsid w:val="00460863"/>
    <w:rsid w:val="00463271"/>
    <w:rsid w:val="00473534"/>
    <w:rsid w:val="00482FC7"/>
    <w:rsid w:val="004942A3"/>
    <w:rsid w:val="004C7395"/>
    <w:rsid w:val="004D0FF0"/>
    <w:rsid w:val="004E1183"/>
    <w:rsid w:val="0050083B"/>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E5BF1"/>
    <w:rsid w:val="006F0193"/>
    <w:rsid w:val="006F2CB3"/>
    <w:rsid w:val="006F75ED"/>
    <w:rsid w:val="00703E29"/>
    <w:rsid w:val="007169CB"/>
    <w:rsid w:val="007346C8"/>
    <w:rsid w:val="00743969"/>
    <w:rsid w:val="0077571D"/>
    <w:rsid w:val="00790717"/>
    <w:rsid w:val="007A0DDD"/>
    <w:rsid w:val="007A5373"/>
    <w:rsid w:val="007B12B8"/>
    <w:rsid w:val="007C306F"/>
    <w:rsid w:val="007D39C6"/>
    <w:rsid w:val="007F6EAA"/>
    <w:rsid w:val="00804367"/>
    <w:rsid w:val="008053D0"/>
    <w:rsid w:val="0080720D"/>
    <w:rsid w:val="008160DB"/>
    <w:rsid w:val="00824E25"/>
    <w:rsid w:val="00831F59"/>
    <w:rsid w:val="008323E9"/>
    <w:rsid w:val="0083370B"/>
    <w:rsid w:val="008430D8"/>
    <w:rsid w:val="0087352F"/>
    <w:rsid w:val="00874037"/>
    <w:rsid w:val="008832A2"/>
    <w:rsid w:val="008911DB"/>
    <w:rsid w:val="008A2311"/>
    <w:rsid w:val="008B49B6"/>
    <w:rsid w:val="008B5743"/>
    <w:rsid w:val="008D004F"/>
    <w:rsid w:val="009005E8"/>
    <w:rsid w:val="00900B72"/>
    <w:rsid w:val="00914EB6"/>
    <w:rsid w:val="0091551C"/>
    <w:rsid w:val="00944023"/>
    <w:rsid w:val="00955A2A"/>
    <w:rsid w:val="00964945"/>
    <w:rsid w:val="009C0BC6"/>
    <w:rsid w:val="009D65D9"/>
    <w:rsid w:val="009E10D1"/>
    <w:rsid w:val="009F008B"/>
    <w:rsid w:val="009F2459"/>
    <w:rsid w:val="009F694F"/>
    <w:rsid w:val="00A012A8"/>
    <w:rsid w:val="00A12DA0"/>
    <w:rsid w:val="00A241B1"/>
    <w:rsid w:val="00A26E52"/>
    <w:rsid w:val="00A47804"/>
    <w:rsid w:val="00A610E7"/>
    <w:rsid w:val="00A76075"/>
    <w:rsid w:val="00A771A6"/>
    <w:rsid w:val="00AB1AF9"/>
    <w:rsid w:val="00AE337A"/>
    <w:rsid w:val="00AE4CAD"/>
    <w:rsid w:val="00AF7D9A"/>
    <w:rsid w:val="00B03201"/>
    <w:rsid w:val="00B03F7B"/>
    <w:rsid w:val="00B2291F"/>
    <w:rsid w:val="00B45C82"/>
    <w:rsid w:val="00B4607E"/>
    <w:rsid w:val="00B50CE9"/>
    <w:rsid w:val="00B5431E"/>
    <w:rsid w:val="00B621ED"/>
    <w:rsid w:val="00B70108"/>
    <w:rsid w:val="00B75520"/>
    <w:rsid w:val="00B81ACD"/>
    <w:rsid w:val="00B83945"/>
    <w:rsid w:val="00B84456"/>
    <w:rsid w:val="00B97676"/>
    <w:rsid w:val="00B97706"/>
    <w:rsid w:val="00BB31ED"/>
    <w:rsid w:val="00BB63B9"/>
    <w:rsid w:val="00BD5170"/>
    <w:rsid w:val="00BE23DE"/>
    <w:rsid w:val="00BF2660"/>
    <w:rsid w:val="00BF4185"/>
    <w:rsid w:val="00BF70CD"/>
    <w:rsid w:val="00C05E8F"/>
    <w:rsid w:val="00C1436E"/>
    <w:rsid w:val="00C25711"/>
    <w:rsid w:val="00C41379"/>
    <w:rsid w:val="00C43F1B"/>
    <w:rsid w:val="00C45F68"/>
    <w:rsid w:val="00C5432F"/>
    <w:rsid w:val="00C706A4"/>
    <w:rsid w:val="00C87FDC"/>
    <w:rsid w:val="00C945C2"/>
    <w:rsid w:val="00CB0B5B"/>
    <w:rsid w:val="00CD1372"/>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F42CE"/>
    <w:rsid w:val="00DF46F1"/>
    <w:rsid w:val="00E131F5"/>
    <w:rsid w:val="00E21209"/>
    <w:rsid w:val="00E2152E"/>
    <w:rsid w:val="00E24ABE"/>
    <w:rsid w:val="00E3187D"/>
    <w:rsid w:val="00E45F59"/>
    <w:rsid w:val="00E5477E"/>
    <w:rsid w:val="00E563E6"/>
    <w:rsid w:val="00E70BD7"/>
    <w:rsid w:val="00E74B71"/>
    <w:rsid w:val="00E74FC8"/>
    <w:rsid w:val="00E81A15"/>
    <w:rsid w:val="00E842EB"/>
    <w:rsid w:val="00E965A0"/>
    <w:rsid w:val="00EA0C61"/>
    <w:rsid w:val="00EA679F"/>
    <w:rsid w:val="00EA7AE4"/>
    <w:rsid w:val="00EB63F4"/>
    <w:rsid w:val="00EC18D4"/>
    <w:rsid w:val="00EE05F1"/>
    <w:rsid w:val="00EE347A"/>
    <w:rsid w:val="00EE4ECF"/>
    <w:rsid w:val="00F140DD"/>
    <w:rsid w:val="00F21AA6"/>
    <w:rsid w:val="00F34810"/>
    <w:rsid w:val="00F40DF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07762679">
      <w:bodyDiv w:val="1"/>
      <w:marLeft w:val="0"/>
      <w:marRight w:val="0"/>
      <w:marTop w:val="0"/>
      <w:marBottom w:val="0"/>
      <w:divBdr>
        <w:top w:val="none" w:sz="0" w:space="0" w:color="auto"/>
        <w:left w:val="none" w:sz="0" w:space="0" w:color="auto"/>
        <w:bottom w:val="none" w:sz="0" w:space="0" w:color="auto"/>
        <w:right w:val="none" w:sz="0" w:space="0" w:color="auto"/>
      </w:divBdr>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24814785">
      <w:bodyDiv w:val="1"/>
      <w:marLeft w:val="0"/>
      <w:marRight w:val="0"/>
      <w:marTop w:val="0"/>
      <w:marBottom w:val="0"/>
      <w:divBdr>
        <w:top w:val="none" w:sz="0" w:space="0" w:color="auto"/>
        <w:left w:val="none" w:sz="0" w:space="0" w:color="auto"/>
        <w:bottom w:val="none" w:sz="0" w:space="0" w:color="auto"/>
        <w:right w:val="none" w:sz="0" w:space="0" w:color="auto"/>
      </w:divBdr>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Props1.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2.xml><?xml version="1.0" encoding="utf-8"?>
<ds:datastoreItem xmlns:ds="http://schemas.openxmlformats.org/officeDocument/2006/customXml" ds:itemID="{16FBCCE8-EB63-4D63-A097-CD5BDD87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4.xml><?xml version="1.0" encoding="utf-8"?>
<ds:datastoreItem xmlns:ds="http://schemas.openxmlformats.org/officeDocument/2006/customXml" ds:itemID="{05C8E988-56DF-42B9-865B-7C463907EB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ee0cfbf-68bb-4b82-baa8-5d7412a94942"/>
    <ds:schemaRef ds:uri="http://purl.org/dc/elements/1.1/"/>
    <ds:schemaRef ds:uri="http://schemas.microsoft.com/office/2006/metadata/properties"/>
    <ds:schemaRef ds:uri="d25e7cbc-e328-4fe9-b7ce-479d4d01adb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2294</Characters>
  <Application>Microsoft Office Word</Application>
  <DocSecurity>0</DocSecurity>
  <Lines>48</Lines>
  <Paragraphs>24</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2</cp:revision>
  <dcterms:created xsi:type="dcterms:W3CDTF">2025-10-21T20:57:00Z</dcterms:created>
  <dcterms:modified xsi:type="dcterms:W3CDTF">2025-10-21T20:57:00Z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