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1C0E" w14:textId="77777777" w:rsidR="00EB13F9" w:rsidRDefault="00DA4DA2" w:rsidP="00700B3F">
      <w:pPr>
        <w:rPr>
          <w:rFonts w:ascii="Verdana" w:hAnsi="Verdana"/>
          <w:b/>
          <w:bCs/>
          <w:sz w:val="20"/>
          <w:szCs w:val="20"/>
        </w:rPr>
      </w:pPr>
      <w:r w:rsidRPr="000847D8">
        <w:rPr>
          <w:rFonts w:ascii="Verdana" w:hAnsi="Verdana" w:cstheme="minorHAnsi"/>
          <w:b/>
          <w:bCs/>
          <w:noProof/>
        </w:rPr>
        <mc:AlternateContent>
          <mc:Choice Requires="wps">
            <w:drawing>
              <wp:anchor distT="0" distB="0" distL="114300" distR="114300" simplePos="0" relativeHeight="251659264" behindDoc="0" locked="0" layoutInCell="1" allowOverlap="1" wp14:anchorId="55F3316D" wp14:editId="7B90D0F5">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90E2" w14:textId="4098AC92" w:rsidR="008160DB" w:rsidRPr="00700B3F" w:rsidRDefault="00EB13F9" w:rsidP="00700B3F">
                            <w:pPr>
                              <w:spacing w:after="0" w:line="240" w:lineRule="auto"/>
                              <w:jc w:val="center"/>
                              <w:rPr>
                                <w:b/>
                                <w:bCs/>
                                <w:sz w:val="48"/>
                                <w:szCs w:val="48"/>
                              </w:rPr>
                            </w:pPr>
                            <w:bookmarkStart w:id="0" w:name="_Hlk129337215"/>
                            <w:r w:rsidRPr="00EB13F9">
                              <w:rPr>
                                <w:b/>
                                <w:bCs/>
                                <w:sz w:val="48"/>
                                <w:szCs w:val="48"/>
                              </w:rPr>
                              <w:t>Management of Chemotherapy-Induced Thrombocytopenia</w:t>
                            </w:r>
                            <w:r w:rsidR="00164A94">
                              <w:rPr>
                                <w:b/>
                                <w:bCs/>
                                <w:sz w:val="44"/>
                                <w:szCs w:val="44"/>
                              </w:rPr>
                              <w:br/>
                            </w:r>
                            <w:r w:rsidR="00700B3F">
                              <w:rPr>
                                <w:sz w:val="28"/>
                                <w:szCs w:val="28"/>
                              </w:rPr>
                              <w:t>10</w:t>
                            </w:r>
                            <w:r w:rsidR="00B01F71">
                              <w:rPr>
                                <w:sz w:val="28"/>
                                <w:szCs w:val="28"/>
                              </w:rPr>
                              <w:t>/</w:t>
                            </w:r>
                            <w:r w:rsidR="00700B3F">
                              <w:rPr>
                                <w:sz w:val="28"/>
                                <w:szCs w:val="28"/>
                              </w:rPr>
                              <w:t>1</w:t>
                            </w:r>
                            <w:r>
                              <w:rPr>
                                <w:sz w:val="28"/>
                                <w:szCs w:val="28"/>
                              </w:rPr>
                              <w:t>5</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sidR="00AA069D">
                              <w:rPr>
                                <w:sz w:val="28"/>
                                <w:szCs w:val="28"/>
                              </w:rPr>
                              <w:t xml:space="preserve"> CT, 1:00 PM ET</w:t>
                            </w:r>
                            <w:r w:rsidR="008160DB" w:rsidRPr="00F65EA8">
                              <w:rPr>
                                <w:sz w:val="28"/>
                                <w:szCs w:val="28"/>
                              </w:rPr>
                              <w:t xml:space="preserve"> | </w:t>
                            </w:r>
                            <w:r>
                              <w:rPr>
                                <w:sz w:val="28"/>
                                <w:szCs w:val="28"/>
                              </w:rPr>
                              <w:t>LGH Johnson Auditorium</w:t>
                            </w:r>
                            <w:r w:rsidR="00700B3F">
                              <w:rPr>
                                <w:sz w:val="28"/>
                                <w:szCs w:val="28"/>
                              </w:rPr>
                              <w:t xml:space="preserv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127390E2" w14:textId="4098AC92" w:rsidR="008160DB" w:rsidRPr="00700B3F" w:rsidRDefault="00EB13F9" w:rsidP="00700B3F">
                      <w:pPr>
                        <w:spacing w:after="0" w:line="240" w:lineRule="auto"/>
                        <w:jc w:val="center"/>
                        <w:rPr>
                          <w:b/>
                          <w:bCs/>
                          <w:sz w:val="48"/>
                          <w:szCs w:val="48"/>
                        </w:rPr>
                      </w:pPr>
                      <w:bookmarkStart w:id="1" w:name="_Hlk129337215"/>
                      <w:r w:rsidRPr="00EB13F9">
                        <w:rPr>
                          <w:b/>
                          <w:bCs/>
                          <w:sz w:val="48"/>
                          <w:szCs w:val="48"/>
                        </w:rPr>
                        <w:t>Management of Chemotherapy-Induced Thrombocytopenia</w:t>
                      </w:r>
                      <w:r w:rsidR="00164A94">
                        <w:rPr>
                          <w:b/>
                          <w:bCs/>
                          <w:sz w:val="44"/>
                          <w:szCs w:val="44"/>
                        </w:rPr>
                        <w:br/>
                      </w:r>
                      <w:r w:rsidR="00700B3F">
                        <w:rPr>
                          <w:sz w:val="28"/>
                          <w:szCs w:val="28"/>
                        </w:rPr>
                        <w:t>10</w:t>
                      </w:r>
                      <w:r w:rsidR="00B01F71">
                        <w:rPr>
                          <w:sz w:val="28"/>
                          <w:szCs w:val="28"/>
                        </w:rPr>
                        <w:t>/</w:t>
                      </w:r>
                      <w:r w:rsidR="00700B3F">
                        <w:rPr>
                          <w:sz w:val="28"/>
                          <w:szCs w:val="28"/>
                        </w:rPr>
                        <w:t>1</w:t>
                      </w:r>
                      <w:r>
                        <w:rPr>
                          <w:sz w:val="28"/>
                          <w:szCs w:val="28"/>
                        </w:rPr>
                        <w:t>5</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sidR="00AA069D">
                        <w:rPr>
                          <w:sz w:val="28"/>
                          <w:szCs w:val="28"/>
                        </w:rPr>
                        <w:t xml:space="preserve"> CT, 1:00 PM ET</w:t>
                      </w:r>
                      <w:r w:rsidR="008160DB" w:rsidRPr="00F65EA8">
                        <w:rPr>
                          <w:sz w:val="28"/>
                          <w:szCs w:val="28"/>
                        </w:rPr>
                        <w:t xml:space="preserve"> | </w:t>
                      </w:r>
                      <w:r>
                        <w:rPr>
                          <w:sz w:val="28"/>
                          <w:szCs w:val="28"/>
                        </w:rPr>
                        <w:t>LGH Johnson Auditorium</w:t>
                      </w:r>
                      <w:r w:rsidR="00700B3F">
                        <w:rPr>
                          <w:sz w:val="28"/>
                          <w:szCs w:val="28"/>
                        </w:rPr>
                        <w:t xml:space="preserv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3F519099">
            <wp:extent cx="71151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29722" cy="1450760"/>
                    </a:xfrm>
                    <a:prstGeom prst="rect">
                      <a:avLst/>
                    </a:prstGeom>
                  </pic:spPr>
                </pic:pic>
              </a:graphicData>
            </a:graphic>
          </wp:inline>
        </w:drawing>
      </w:r>
      <w:r w:rsidR="00055B10" w:rsidRPr="000847D8">
        <w:rPr>
          <w:rFonts w:ascii="Verdana" w:hAnsi="Verdana" w:cs="Calibri"/>
          <w:b/>
          <w:bCs/>
          <w:shd w:val="clear" w:color="auto" w:fill="FFFFFF"/>
        </w:rPr>
        <w:br/>
      </w:r>
      <w:r w:rsidR="00F65EA8" w:rsidRPr="006878F1">
        <w:rPr>
          <w:rFonts w:ascii="Verdana" w:hAnsi="Verdana"/>
          <w:b/>
          <w:bCs/>
          <w:sz w:val="20"/>
          <w:szCs w:val="20"/>
        </w:rPr>
        <w:t xml:space="preserve">Overview: </w:t>
      </w:r>
      <w:r w:rsidR="00EB13F9" w:rsidRPr="00EB13F9">
        <w:rPr>
          <w:rFonts w:ascii="Verdana" w:hAnsi="Verdana"/>
          <w:sz w:val="20"/>
          <w:szCs w:val="20"/>
        </w:rPr>
        <w:t>This presentation will review the management of chemotherapy-induced thrombocytopenia (CIT), including relevant trials and the ISTH guidelines. It will cover chemotherapies that are commonly associated with CIT as well as pharmacotherapy used to manage CIT. </w:t>
      </w:r>
      <w:r w:rsidR="00EB13F9" w:rsidRPr="00EB13F9">
        <w:rPr>
          <w:rFonts w:ascii="Verdana" w:hAnsi="Verdana"/>
          <w:b/>
          <w:bCs/>
          <w:sz w:val="20"/>
          <w:szCs w:val="20"/>
        </w:rPr>
        <w:t xml:space="preserve"> </w:t>
      </w:r>
    </w:p>
    <w:p w14:paraId="620A7538" w14:textId="77777777" w:rsidR="00EB13F9" w:rsidRDefault="00F65EA8" w:rsidP="00C53EA8">
      <w:pPr>
        <w:rPr>
          <w:rFonts w:ascii="Verdana" w:eastAsia="Verdana" w:hAnsi="Verdana" w:cs="Verdana"/>
          <w:b/>
          <w:bCs/>
          <w:color w:val="000000" w:themeColor="text1"/>
          <w:sz w:val="20"/>
          <w:szCs w:val="20"/>
        </w:rPr>
      </w:pPr>
      <w:r w:rsidRPr="0225046F">
        <w:rPr>
          <w:rFonts w:ascii="Verdana" w:hAnsi="Verdana"/>
          <w:b/>
          <w:bCs/>
          <w:sz w:val="20"/>
          <w:szCs w:val="20"/>
        </w:rPr>
        <w:t>Speaker</w:t>
      </w:r>
      <w:r w:rsidR="00AA069D">
        <w:rPr>
          <w:rFonts w:ascii="Verdana" w:hAnsi="Verdana"/>
          <w:b/>
          <w:bCs/>
          <w:sz w:val="20"/>
          <w:szCs w:val="20"/>
        </w:rPr>
        <w:t>s</w:t>
      </w:r>
      <w:r w:rsidRPr="0225046F">
        <w:rPr>
          <w:rFonts w:ascii="Verdana" w:hAnsi="Verdana"/>
          <w:b/>
          <w:bCs/>
          <w:sz w:val="20"/>
          <w:szCs w:val="20"/>
        </w:rPr>
        <w:t>:</w:t>
      </w:r>
      <w:r w:rsidR="47CD63D6" w:rsidRPr="0225046F">
        <w:rPr>
          <w:rFonts w:ascii="Times New Roman" w:eastAsia="Times New Roman" w:hAnsi="Times New Roman" w:cs="Times New Roman"/>
          <w:color w:val="000000" w:themeColor="text1"/>
          <w:sz w:val="20"/>
          <w:szCs w:val="20"/>
        </w:rPr>
        <w:t xml:space="preserve"> </w:t>
      </w:r>
      <w:r w:rsidR="00EB13F9" w:rsidRPr="00EB13F9">
        <w:rPr>
          <w:rFonts w:ascii="Verdana" w:eastAsia="Verdana" w:hAnsi="Verdana" w:cs="Verdana"/>
          <w:color w:val="000000" w:themeColor="text1"/>
          <w:sz w:val="20"/>
          <w:szCs w:val="20"/>
        </w:rPr>
        <w:t>Itza Osorio, PharmD., MBA, PGY1 Pharmacy Resident – Advocate Lutheran General Hospital </w:t>
      </w:r>
      <w:r w:rsidR="00EB13F9" w:rsidRPr="00EB13F9">
        <w:rPr>
          <w:rFonts w:ascii="Verdana" w:eastAsia="Verdana" w:hAnsi="Verdana" w:cs="Verdana"/>
          <w:b/>
          <w:bCs/>
          <w:color w:val="000000" w:themeColor="text1"/>
          <w:sz w:val="20"/>
          <w:szCs w:val="20"/>
        </w:rPr>
        <w:t xml:space="preserve"> </w:t>
      </w:r>
    </w:p>
    <w:p w14:paraId="665B9654" w14:textId="32E8E997" w:rsidR="00C53EA8" w:rsidRDefault="00B45C82" w:rsidP="00C53EA8">
      <w:pPr>
        <w:rPr>
          <w:rFonts w:ascii="Verdana" w:hAnsi="Verdana"/>
          <w:sz w:val="20"/>
          <w:szCs w:val="20"/>
        </w:rPr>
      </w:pPr>
      <w:r w:rsidRPr="0225046F">
        <w:rPr>
          <w:rFonts w:ascii="Verdana" w:hAnsi="Verdana"/>
          <w:b/>
          <w:bCs/>
          <w:sz w:val="20"/>
          <w:szCs w:val="20"/>
        </w:rPr>
        <w:t>Preceptor</w:t>
      </w:r>
      <w:r w:rsidR="00700B3F">
        <w:rPr>
          <w:rFonts w:ascii="Verdana" w:hAnsi="Verdana"/>
          <w:b/>
          <w:bCs/>
          <w:sz w:val="20"/>
          <w:szCs w:val="20"/>
        </w:rPr>
        <w:t xml:space="preserve">: </w:t>
      </w:r>
      <w:r w:rsidR="00EB13F9">
        <w:rPr>
          <w:rFonts w:ascii="Verdana" w:hAnsi="Verdana"/>
          <w:sz w:val="20"/>
          <w:szCs w:val="20"/>
        </w:rPr>
        <w:t>Martine Simunac, PharmD, BCPS and Branka Markovic, PharmD, BCOP</w:t>
      </w:r>
      <w:r w:rsidR="00AA069D" w:rsidRPr="00AA069D">
        <w:rPr>
          <w:rFonts w:ascii="Verdana" w:hAnsi="Verdana"/>
          <w:sz w:val="20"/>
          <w:szCs w:val="20"/>
        </w:rPr>
        <w:t> </w:t>
      </w:r>
    </w:p>
    <w:p w14:paraId="055EF5BB" w14:textId="11899667" w:rsidR="00F65EA8" w:rsidRPr="006878F1" w:rsidRDefault="00F65EA8" w:rsidP="00C53EA8">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77771E72" w14:textId="77777777" w:rsidR="00EB13F9" w:rsidRPr="00EB13F9" w:rsidRDefault="00EB13F9" w:rsidP="00EB13F9">
      <w:pPr>
        <w:numPr>
          <w:ilvl w:val="0"/>
          <w:numId w:val="43"/>
        </w:numPr>
        <w:spacing w:line="240" w:lineRule="auto"/>
        <w:rPr>
          <w:rFonts w:ascii="Verdana" w:hAnsi="Verdana"/>
          <w:sz w:val="20"/>
          <w:szCs w:val="20"/>
        </w:rPr>
      </w:pPr>
      <w:r w:rsidRPr="00EB13F9">
        <w:rPr>
          <w:rFonts w:ascii="Verdana" w:hAnsi="Verdana"/>
          <w:sz w:val="20"/>
          <w:szCs w:val="20"/>
        </w:rPr>
        <w:t>Recognize chemotherapy-induced thrombocytopenia (CIT) and risk factors associated with CIT </w:t>
      </w:r>
    </w:p>
    <w:p w14:paraId="2FD80189" w14:textId="77777777" w:rsidR="00EB13F9" w:rsidRPr="00EB13F9" w:rsidRDefault="00EB13F9" w:rsidP="00EB13F9">
      <w:pPr>
        <w:numPr>
          <w:ilvl w:val="0"/>
          <w:numId w:val="43"/>
        </w:numPr>
        <w:spacing w:line="240" w:lineRule="auto"/>
        <w:rPr>
          <w:rFonts w:ascii="Verdana" w:hAnsi="Verdana"/>
          <w:sz w:val="20"/>
          <w:szCs w:val="20"/>
        </w:rPr>
      </w:pPr>
      <w:r w:rsidRPr="00EB13F9">
        <w:rPr>
          <w:rFonts w:ascii="Verdana" w:hAnsi="Verdana"/>
          <w:sz w:val="20"/>
          <w:szCs w:val="20"/>
        </w:rPr>
        <w:t>Identify chemotherapies associated with CIT </w:t>
      </w:r>
    </w:p>
    <w:p w14:paraId="0CBFC402" w14:textId="77777777" w:rsidR="00EB13F9" w:rsidRPr="00EB13F9" w:rsidRDefault="00EB13F9" w:rsidP="00EB13F9">
      <w:pPr>
        <w:numPr>
          <w:ilvl w:val="0"/>
          <w:numId w:val="43"/>
        </w:numPr>
        <w:spacing w:line="240" w:lineRule="auto"/>
        <w:rPr>
          <w:rFonts w:ascii="Verdana" w:hAnsi="Verdana"/>
          <w:sz w:val="20"/>
          <w:szCs w:val="20"/>
        </w:rPr>
      </w:pPr>
      <w:r w:rsidRPr="00EB13F9">
        <w:rPr>
          <w:rFonts w:ascii="Verdana" w:hAnsi="Verdana"/>
          <w:sz w:val="20"/>
          <w:szCs w:val="20"/>
        </w:rPr>
        <w:t>Outline current recommendations for the management of CIT </w:t>
      </w:r>
    </w:p>
    <w:p w14:paraId="33CF2F09" w14:textId="77777777" w:rsidR="00EB13F9" w:rsidRPr="00EB13F9" w:rsidRDefault="00EB13F9" w:rsidP="00EB13F9">
      <w:pPr>
        <w:numPr>
          <w:ilvl w:val="0"/>
          <w:numId w:val="43"/>
        </w:numPr>
        <w:spacing w:line="240" w:lineRule="auto"/>
        <w:rPr>
          <w:rFonts w:ascii="Verdana" w:hAnsi="Verdana"/>
          <w:sz w:val="20"/>
          <w:szCs w:val="20"/>
        </w:rPr>
      </w:pPr>
      <w:r w:rsidRPr="00EB13F9">
        <w:rPr>
          <w:rFonts w:ascii="Verdana" w:hAnsi="Verdana"/>
          <w:sz w:val="20"/>
          <w:szCs w:val="20"/>
        </w:rPr>
        <w:t xml:space="preserve">Select a therapy plan for </w:t>
      </w:r>
      <w:proofErr w:type="gramStart"/>
      <w:r w:rsidRPr="00EB13F9">
        <w:rPr>
          <w:rFonts w:ascii="Verdana" w:hAnsi="Verdana"/>
          <w:sz w:val="20"/>
          <w:szCs w:val="20"/>
        </w:rPr>
        <w:t>an example</w:t>
      </w:r>
      <w:proofErr w:type="gramEnd"/>
      <w:r w:rsidRPr="00EB13F9">
        <w:rPr>
          <w:rFonts w:ascii="Verdana" w:hAnsi="Verdana"/>
          <w:sz w:val="20"/>
          <w:szCs w:val="20"/>
        </w:rPr>
        <w:t xml:space="preserve"> patient case dealing with CIT  </w:t>
      </w:r>
    </w:p>
    <w:p w14:paraId="196CD146" w14:textId="6CF5DDE5"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Advocate 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09CE12FE" w:rsidR="00900B72" w:rsidRDefault="00F65EA8" w:rsidP="00F65EA8">
      <w:pPr>
        <w:spacing w:line="240" w:lineRule="auto"/>
        <w:rPr>
          <w:rFonts w:ascii="Verdana" w:hAnsi="Verdana"/>
          <w:sz w:val="20"/>
          <w:szCs w:val="20"/>
        </w:rPr>
      </w:pPr>
      <w:r w:rsidRPr="44C58FBF">
        <w:rPr>
          <w:rFonts w:ascii="Verdana" w:hAnsi="Verdana"/>
          <w:b/>
          <w:bCs/>
          <w:sz w:val="20"/>
          <w:szCs w:val="20"/>
        </w:rPr>
        <w:t xml:space="preserve">Commercial Support: </w:t>
      </w:r>
      <w:r w:rsidRPr="44C58FBF">
        <w:rPr>
          <w:rFonts w:ascii="Verdana" w:hAnsi="Verdana"/>
          <w:sz w:val="20"/>
          <w:szCs w:val="20"/>
        </w:rPr>
        <w:t>There is no financial support for the activit</w:t>
      </w:r>
      <w:r w:rsidR="5158F6E6" w:rsidRPr="44C58FBF">
        <w:rPr>
          <w:rFonts w:ascii="Verdana" w:hAnsi="Verdana"/>
          <w:sz w:val="20"/>
          <w:szCs w:val="20"/>
        </w:rPr>
        <w:t>y</w:t>
      </w:r>
      <w:r w:rsidRPr="44C58FBF">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56817C76" w:rsidR="00F65EA8" w:rsidRPr="00DF42CE" w:rsidRDefault="0087352F" w:rsidP="0087460D">
      <w:pPr>
        <w:spacing w:line="240" w:lineRule="auto"/>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73D0CDBD" w14:textId="22AD9F29" w:rsidR="00D61C7F" w:rsidRDefault="00D61C7F" w:rsidP="0087460D">
      <w:pPr>
        <w:pStyle w:val="BodyText"/>
        <w:ind w:left="12"/>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F42CE">
        <w:t>1</w:t>
      </w:r>
      <w:r w:rsidRPr="00DF42CE">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p>
    <w:p w14:paraId="5DADA15B" w14:textId="062075C1" w:rsidR="37BD3F2C" w:rsidRDefault="37BD3F2C" w:rsidP="37BD3F2C">
      <w:pPr>
        <w:pStyle w:val="BodyText"/>
        <w:ind w:left="12"/>
      </w:pPr>
    </w:p>
    <w:p w14:paraId="665F5569" w14:textId="1FB3A3BD" w:rsidR="37BD3F2C" w:rsidRPr="009223BF" w:rsidRDefault="4F914098" w:rsidP="009223BF">
      <w:pPr>
        <w:spacing w:after="0"/>
        <w:ind w:left="12"/>
        <w:rPr>
          <w:sz w:val="24"/>
          <w:szCs w:val="24"/>
        </w:rPr>
      </w:pPr>
      <w:r w:rsidRPr="00017295">
        <w:rPr>
          <w:rFonts w:ascii="Verdana" w:eastAsia="Verdana" w:hAnsi="Verdana" w:cs="Verdana"/>
          <w:sz w:val="20"/>
          <w:szCs w:val="20"/>
        </w:rPr>
        <w:t>UAN</w:t>
      </w:r>
      <w:r w:rsidRPr="00017295">
        <w:rPr>
          <w:rFonts w:ascii="Verdana" w:eastAsia="Verdana" w:hAnsi="Verdana" w:cs="Verdana"/>
          <w:sz w:val="28"/>
          <w:szCs w:val="28"/>
        </w:rPr>
        <w:t xml:space="preserve">: </w:t>
      </w:r>
      <w:r w:rsidRPr="00017295">
        <w:rPr>
          <w:rFonts w:ascii="Verdana" w:eastAsia="Verdana" w:hAnsi="Verdana" w:cs="Verdana"/>
          <w:sz w:val="20"/>
          <w:szCs w:val="20"/>
        </w:rPr>
        <w:t>JA0006327-0000-25-003-L01-P</w:t>
      </w:r>
    </w:p>
    <w:p w14:paraId="61390B5F" w14:textId="77777777" w:rsidR="000A797A" w:rsidRDefault="000A797A" w:rsidP="0087460D">
      <w:pPr>
        <w:pStyle w:val="BodyText"/>
        <w:ind w:left="12" w:right="214"/>
      </w:pPr>
    </w:p>
    <w:p w14:paraId="1EBBE735" w14:textId="17A42D53" w:rsidR="00FB4480" w:rsidRDefault="00FB4480" w:rsidP="0087460D">
      <w:pPr>
        <w:pStyle w:val="BodyText"/>
        <w:ind w:left="12"/>
      </w:pPr>
      <w:r w:rsidRPr="00FB4480">
        <w:rPr>
          <w:b/>
          <w:bCs/>
        </w:rPr>
        <w:t>American Medical Association (AMA):</w:t>
      </w:r>
      <w:r w:rsidRPr="00FB4480">
        <w:t xml:space="preserve"> Advocate Health designates this live activity for a maximum </w:t>
      </w:r>
      <w:proofErr w:type="gramStart"/>
      <w:r w:rsidRPr="00FB4480">
        <w:t xml:space="preserve">of  </w:t>
      </w:r>
      <w:r>
        <w:t>1.0</w:t>
      </w:r>
      <w:proofErr w:type="gramEnd"/>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87460D">
      <w:pPr>
        <w:pStyle w:val="BodyText"/>
        <w:ind w:left="12"/>
      </w:pPr>
    </w:p>
    <w:p w14:paraId="055E2158" w14:textId="03246DE3" w:rsidR="00F65EA8" w:rsidRDefault="00FB4480" w:rsidP="0087460D">
      <w:pPr>
        <w:pStyle w:val="BodyText"/>
        <w:ind w:left="12"/>
      </w:pPr>
      <w:r w:rsidRPr="00FB4480">
        <w:rPr>
          <w:b/>
          <w:bCs/>
        </w:rPr>
        <w:t>American Nurses Credentialing Center (ANCC):</w:t>
      </w:r>
      <w:r w:rsidRPr="00FB4480">
        <w:t xml:space="preserve"> Advocate Health designates this live</w:t>
      </w:r>
      <w:r>
        <w:t xml:space="preserve"> </w:t>
      </w:r>
      <w:r w:rsidRPr="00FB4480">
        <w:t xml:space="preserve">activity for a maximum of </w:t>
      </w:r>
      <w:r>
        <w:t>1.0</w:t>
      </w:r>
      <w:r w:rsidRPr="00FB4480">
        <w:t xml:space="preserve"> ANCC contact hours</w:t>
      </w:r>
      <w:r>
        <w:t>/APRN pharmacological hours</w:t>
      </w:r>
      <w:r w:rsidRPr="00FB4480">
        <w:t>. Nurses should claim only the credit commensurate with the extent of their participation in the activity. </w:t>
      </w:r>
    </w:p>
    <w:p w14:paraId="4A0F3D76" w14:textId="38958767" w:rsidR="00C45F68" w:rsidRPr="00F65EA8" w:rsidRDefault="00C45F68" w:rsidP="00AA069D">
      <w:pPr>
        <w:pStyle w:val="BodyText"/>
        <w:tabs>
          <w:tab w:val="left" w:pos="4365"/>
        </w:tabs>
        <w:rPr>
          <w:rFonts w:eastAsia="Times New Roman" w:cs="Segoe UI"/>
        </w:rPr>
      </w:pPr>
      <w:r>
        <w:rPr>
          <w:noProof/>
        </w:rPr>
        <w:drawing>
          <wp:anchor distT="0" distB="0" distL="114300" distR="114300" simplePos="0" relativeHeight="251661312"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AA069D">
        <w:rPr>
          <w:rFonts w:eastAsia="Times New Roman" w:cs="Segoe UI"/>
        </w:rPr>
        <w:tab/>
      </w:r>
    </w:p>
    <w:p w14:paraId="0FE2CD27" w14:textId="4D9ABD48" w:rsidR="00A12DA0" w:rsidRPr="00A12DA0" w:rsidRDefault="00F65EA8" w:rsidP="00900B72">
      <w:pPr>
        <w:tabs>
          <w:tab w:val="left" w:pos="2486"/>
          <w:tab w:val="left" w:pos="4442"/>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62336"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8A724"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7289" w14:textId="77777777" w:rsidR="00706662" w:rsidRDefault="00706662" w:rsidP="00055B10">
      <w:pPr>
        <w:spacing w:after="0" w:line="240" w:lineRule="auto"/>
      </w:pPr>
      <w:r>
        <w:separator/>
      </w:r>
    </w:p>
  </w:endnote>
  <w:endnote w:type="continuationSeparator" w:id="0">
    <w:p w14:paraId="3D62AEF6" w14:textId="77777777" w:rsidR="00706662" w:rsidRDefault="00706662"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161C92E"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AA069D">
      <w:rPr>
        <w:rFonts w:ascii="Arial" w:eastAsia="Arial" w:hAnsi="Arial" w:cs="Arial"/>
        <w:kern w:val="24"/>
        <w:sz w:val="16"/>
        <w:szCs w:val="16"/>
      </w:rPr>
      <w:t>Andrew Colegrove</w:t>
    </w:r>
    <w:r w:rsidR="00691F4D" w:rsidRPr="00F65EA8">
      <w:rPr>
        <w:rFonts w:ascii="Arial" w:eastAsia="Arial" w:hAnsi="Arial" w:cs="Arial"/>
        <w:kern w:val="24"/>
        <w:sz w:val="16"/>
        <w:szCs w:val="16"/>
      </w:rPr>
      <w:t xml:space="preserve"> Created </w:t>
    </w:r>
    <w:r w:rsidR="0087460D">
      <w:rPr>
        <w:rFonts w:ascii="Arial" w:eastAsia="Arial" w:hAnsi="Arial" w:cs="Arial"/>
        <w:kern w:val="24"/>
        <w:sz w:val="16"/>
        <w:szCs w:val="16"/>
      </w:rPr>
      <w:t>8/2</w:t>
    </w:r>
    <w:r w:rsidR="00700B3F">
      <w:rPr>
        <w:rFonts w:ascii="Arial" w:eastAsia="Arial" w:hAnsi="Arial" w:cs="Arial"/>
        <w:kern w:val="24"/>
        <w:sz w:val="16"/>
        <w:szCs w:val="16"/>
      </w:rPr>
      <w:t>2</w:t>
    </w:r>
    <w:r w:rsidR="0087460D">
      <w:rPr>
        <w:rFonts w:ascii="Arial" w:eastAsia="Arial" w:hAnsi="Arial" w:cs="Arial"/>
        <w:kern w:val="24"/>
        <w:sz w:val="16"/>
        <w:szCs w:val="16"/>
      </w:rPr>
      <w:t>/2025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700B3F">
      <w:rPr>
        <w:rFonts w:ascii="Arial" w:eastAsia="Arial" w:hAnsi="Arial" w:cs="Arial"/>
        <w:kern w:val="24"/>
        <w:sz w:val="16"/>
        <w:szCs w:val="16"/>
      </w:rPr>
      <w:t>10</w:t>
    </w:r>
    <w:r w:rsidR="00A66425">
      <w:rPr>
        <w:rFonts w:ascii="Arial" w:eastAsia="Arial" w:hAnsi="Arial" w:cs="Arial"/>
        <w:kern w:val="24"/>
        <w:sz w:val="16"/>
        <w:szCs w:val="16"/>
      </w:rPr>
      <w:t>/</w:t>
    </w:r>
    <w:r w:rsidR="00700B3F">
      <w:rPr>
        <w:rFonts w:ascii="Arial" w:eastAsia="Arial" w:hAnsi="Arial" w:cs="Arial"/>
        <w:kern w:val="24"/>
        <w:sz w:val="16"/>
        <w:szCs w:val="16"/>
      </w:rPr>
      <w:t>16</w:t>
    </w:r>
    <w:r w:rsidR="00046D2B">
      <w:rPr>
        <w:rFonts w:ascii="Arial" w:eastAsia="Arial" w:hAnsi="Arial" w:cs="Arial"/>
        <w:kern w:val="24"/>
        <w:sz w:val="16"/>
        <w:szCs w:val="16"/>
      </w:rPr>
      <w:t>/2</w:t>
    </w:r>
    <w:r w:rsidR="0087460D">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48FC" w14:textId="77777777" w:rsidR="00706662" w:rsidRDefault="00706662" w:rsidP="00055B10">
      <w:pPr>
        <w:spacing w:after="0" w:line="240" w:lineRule="auto"/>
      </w:pPr>
      <w:r>
        <w:separator/>
      </w:r>
    </w:p>
  </w:footnote>
  <w:footnote w:type="continuationSeparator" w:id="0">
    <w:p w14:paraId="7AF174B2" w14:textId="77777777" w:rsidR="00706662" w:rsidRDefault="00706662"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50291"/>
    <w:multiLevelType w:val="hybridMultilevel"/>
    <w:tmpl w:val="3A1ED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638A9"/>
    <w:multiLevelType w:val="multilevel"/>
    <w:tmpl w:val="AEF0B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F784C"/>
    <w:multiLevelType w:val="multilevel"/>
    <w:tmpl w:val="84DC8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05E9F"/>
    <w:multiLevelType w:val="multilevel"/>
    <w:tmpl w:val="719E5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A3C06"/>
    <w:multiLevelType w:val="multilevel"/>
    <w:tmpl w:val="FDBE1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930FF"/>
    <w:multiLevelType w:val="multilevel"/>
    <w:tmpl w:val="CE727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C071C"/>
    <w:multiLevelType w:val="hybridMultilevel"/>
    <w:tmpl w:val="CDD87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65147"/>
    <w:multiLevelType w:val="multilevel"/>
    <w:tmpl w:val="8CA29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7E730E"/>
    <w:multiLevelType w:val="multilevel"/>
    <w:tmpl w:val="6A081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7E62271"/>
    <w:multiLevelType w:val="multilevel"/>
    <w:tmpl w:val="1BF87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D272F"/>
    <w:multiLevelType w:val="multilevel"/>
    <w:tmpl w:val="F412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1A7A7C"/>
    <w:multiLevelType w:val="multilevel"/>
    <w:tmpl w:val="67B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03629F"/>
    <w:multiLevelType w:val="multilevel"/>
    <w:tmpl w:val="6DF6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84776"/>
    <w:multiLevelType w:val="multilevel"/>
    <w:tmpl w:val="6A2C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8D66DC"/>
    <w:multiLevelType w:val="hybridMultilevel"/>
    <w:tmpl w:val="94A8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D70EA"/>
    <w:multiLevelType w:val="multilevel"/>
    <w:tmpl w:val="45A67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9"/>
  </w:num>
  <w:num w:numId="3" w16cid:durableId="367529949">
    <w:abstractNumId w:val="21"/>
  </w:num>
  <w:num w:numId="4" w16cid:durableId="2113237724">
    <w:abstractNumId w:val="0"/>
  </w:num>
  <w:num w:numId="5" w16cid:durableId="1420172599">
    <w:abstractNumId w:val="6"/>
  </w:num>
  <w:num w:numId="6" w16cid:durableId="1278486410">
    <w:abstractNumId w:val="8"/>
  </w:num>
  <w:num w:numId="7" w16cid:durableId="1918974587">
    <w:abstractNumId w:val="33"/>
  </w:num>
  <w:num w:numId="8" w16cid:durableId="1066414557">
    <w:abstractNumId w:val="15"/>
  </w:num>
  <w:num w:numId="9" w16cid:durableId="1662925891">
    <w:abstractNumId w:val="26"/>
  </w:num>
  <w:num w:numId="10" w16cid:durableId="678048633">
    <w:abstractNumId w:val="32"/>
  </w:num>
  <w:num w:numId="11" w16cid:durableId="1710643530">
    <w:abstractNumId w:val="19"/>
  </w:num>
  <w:num w:numId="12" w16cid:durableId="1014963863">
    <w:abstractNumId w:val="24"/>
  </w:num>
  <w:num w:numId="13" w16cid:durableId="1855924810">
    <w:abstractNumId w:val="30"/>
  </w:num>
  <w:num w:numId="14" w16cid:durableId="1070882303">
    <w:abstractNumId w:val="28"/>
  </w:num>
  <w:num w:numId="15" w16cid:durableId="1279794217">
    <w:abstractNumId w:val="5"/>
  </w:num>
  <w:num w:numId="16" w16cid:durableId="1450009621">
    <w:abstractNumId w:val="25"/>
  </w:num>
  <w:num w:numId="17" w16cid:durableId="1366834961">
    <w:abstractNumId w:val="29"/>
  </w:num>
  <w:num w:numId="18" w16cid:durableId="1591280853">
    <w:abstractNumId w:val="42"/>
  </w:num>
  <w:num w:numId="19" w16cid:durableId="1209731318">
    <w:abstractNumId w:val="40"/>
  </w:num>
  <w:num w:numId="20" w16cid:durableId="1741556706">
    <w:abstractNumId w:val="7"/>
  </w:num>
  <w:num w:numId="21" w16cid:durableId="1032803811">
    <w:abstractNumId w:val="16"/>
  </w:num>
  <w:num w:numId="22" w16cid:durableId="487206562">
    <w:abstractNumId w:val="18"/>
  </w:num>
  <w:num w:numId="23" w16cid:durableId="136992822">
    <w:abstractNumId w:val="23"/>
  </w:num>
  <w:num w:numId="24" w16cid:durableId="101267150">
    <w:abstractNumId w:val="31"/>
  </w:num>
  <w:num w:numId="25" w16cid:durableId="760682144">
    <w:abstractNumId w:val="17"/>
  </w:num>
  <w:num w:numId="26" w16cid:durableId="1191257107">
    <w:abstractNumId w:val="13"/>
  </w:num>
  <w:num w:numId="27" w16cid:durableId="2100521391">
    <w:abstractNumId w:val="12"/>
  </w:num>
  <w:num w:numId="28" w16cid:durableId="980159896">
    <w:abstractNumId w:val="37"/>
  </w:num>
  <w:num w:numId="29" w16cid:durableId="594170492">
    <w:abstractNumId w:val="27"/>
  </w:num>
  <w:num w:numId="30" w16cid:durableId="574626336">
    <w:abstractNumId w:val="11"/>
  </w:num>
  <w:num w:numId="31" w16cid:durableId="1413316298">
    <w:abstractNumId w:val="41"/>
  </w:num>
  <w:num w:numId="32" w16cid:durableId="659894918">
    <w:abstractNumId w:val="39"/>
  </w:num>
  <w:num w:numId="33" w16cid:durableId="1514150298">
    <w:abstractNumId w:val="36"/>
  </w:num>
  <w:num w:numId="34" w16cid:durableId="36315510">
    <w:abstractNumId w:val="35"/>
  </w:num>
  <w:num w:numId="35" w16cid:durableId="1608073383">
    <w:abstractNumId w:val="34"/>
  </w:num>
  <w:num w:numId="36" w16cid:durableId="777411156">
    <w:abstractNumId w:val="10"/>
  </w:num>
  <w:num w:numId="37" w16cid:durableId="1671105941">
    <w:abstractNumId w:val="3"/>
  </w:num>
  <w:num w:numId="38" w16cid:durableId="580144746">
    <w:abstractNumId w:val="1"/>
  </w:num>
  <w:num w:numId="39" w16cid:durableId="51464130">
    <w:abstractNumId w:val="38"/>
  </w:num>
  <w:num w:numId="40" w16cid:durableId="1876653467">
    <w:abstractNumId w:val="4"/>
  </w:num>
  <w:num w:numId="41" w16cid:durableId="1748309708">
    <w:abstractNumId w:val="2"/>
  </w:num>
  <w:num w:numId="42" w16cid:durableId="1609000967">
    <w:abstractNumId w:val="20"/>
  </w:num>
  <w:num w:numId="43" w16cid:durableId="375205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7295"/>
    <w:rsid w:val="00032355"/>
    <w:rsid w:val="000441DA"/>
    <w:rsid w:val="00046D2B"/>
    <w:rsid w:val="00055B10"/>
    <w:rsid w:val="00056376"/>
    <w:rsid w:val="00077413"/>
    <w:rsid w:val="000847D8"/>
    <w:rsid w:val="000A695F"/>
    <w:rsid w:val="000A797A"/>
    <w:rsid w:val="000B1C7A"/>
    <w:rsid w:val="000B58E0"/>
    <w:rsid w:val="000C47AB"/>
    <w:rsid w:val="000C77A7"/>
    <w:rsid w:val="000C77C2"/>
    <w:rsid w:val="00123722"/>
    <w:rsid w:val="00140B42"/>
    <w:rsid w:val="001474D0"/>
    <w:rsid w:val="00164A94"/>
    <w:rsid w:val="00165558"/>
    <w:rsid w:val="00167ED2"/>
    <w:rsid w:val="00171A87"/>
    <w:rsid w:val="00175EBB"/>
    <w:rsid w:val="001774E7"/>
    <w:rsid w:val="0018421C"/>
    <w:rsid w:val="0018486C"/>
    <w:rsid w:val="00204974"/>
    <w:rsid w:val="00221947"/>
    <w:rsid w:val="00224AB6"/>
    <w:rsid w:val="00252416"/>
    <w:rsid w:val="002A7E3A"/>
    <w:rsid w:val="002B1714"/>
    <w:rsid w:val="002B2E68"/>
    <w:rsid w:val="002C196A"/>
    <w:rsid w:val="002D073B"/>
    <w:rsid w:val="00311774"/>
    <w:rsid w:val="00325B86"/>
    <w:rsid w:val="00336689"/>
    <w:rsid w:val="00337147"/>
    <w:rsid w:val="00337CFE"/>
    <w:rsid w:val="00352F3E"/>
    <w:rsid w:val="00363949"/>
    <w:rsid w:val="00375E6A"/>
    <w:rsid w:val="00385746"/>
    <w:rsid w:val="00387C4E"/>
    <w:rsid w:val="00391011"/>
    <w:rsid w:val="00396084"/>
    <w:rsid w:val="003D0265"/>
    <w:rsid w:val="003D08D5"/>
    <w:rsid w:val="003E51CF"/>
    <w:rsid w:val="0040296F"/>
    <w:rsid w:val="00406851"/>
    <w:rsid w:val="00416BF9"/>
    <w:rsid w:val="00430AF0"/>
    <w:rsid w:val="00434450"/>
    <w:rsid w:val="00446663"/>
    <w:rsid w:val="00446FFE"/>
    <w:rsid w:val="00451F9C"/>
    <w:rsid w:val="00460863"/>
    <w:rsid w:val="00463271"/>
    <w:rsid w:val="00473534"/>
    <w:rsid w:val="00482FC7"/>
    <w:rsid w:val="004D0FF0"/>
    <w:rsid w:val="004E1183"/>
    <w:rsid w:val="0050083B"/>
    <w:rsid w:val="005117E0"/>
    <w:rsid w:val="00525CAF"/>
    <w:rsid w:val="005721B0"/>
    <w:rsid w:val="00585244"/>
    <w:rsid w:val="005B551C"/>
    <w:rsid w:val="005C315D"/>
    <w:rsid w:val="005C4E30"/>
    <w:rsid w:val="005E13F2"/>
    <w:rsid w:val="005E7E36"/>
    <w:rsid w:val="00601683"/>
    <w:rsid w:val="00621013"/>
    <w:rsid w:val="0062327A"/>
    <w:rsid w:val="00634E85"/>
    <w:rsid w:val="00647BBC"/>
    <w:rsid w:val="006570D6"/>
    <w:rsid w:val="00663639"/>
    <w:rsid w:val="00672233"/>
    <w:rsid w:val="006749FD"/>
    <w:rsid w:val="006878F1"/>
    <w:rsid w:val="00691F4D"/>
    <w:rsid w:val="006A5B7E"/>
    <w:rsid w:val="006E5BF1"/>
    <w:rsid w:val="006F2CB3"/>
    <w:rsid w:val="006F75ED"/>
    <w:rsid w:val="00700B3F"/>
    <w:rsid w:val="00706662"/>
    <w:rsid w:val="007346C8"/>
    <w:rsid w:val="00743969"/>
    <w:rsid w:val="0077571D"/>
    <w:rsid w:val="00790717"/>
    <w:rsid w:val="007A0DDD"/>
    <w:rsid w:val="007A5373"/>
    <w:rsid w:val="007B12B8"/>
    <w:rsid w:val="007C306F"/>
    <w:rsid w:val="007D39C6"/>
    <w:rsid w:val="007E680B"/>
    <w:rsid w:val="007F6EAA"/>
    <w:rsid w:val="00804367"/>
    <w:rsid w:val="0080720D"/>
    <w:rsid w:val="008160DB"/>
    <w:rsid w:val="00824E25"/>
    <w:rsid w:val="00831F59"/>
    <w:rsid w:val="008323E9"/>
    <w:rsid w:val="008430D8"/>
    <w:rsid w:val="0087352F"/>
    <w:rsid w:val="0087460D"/>
    <w:rsid w:val="00882467"/>
    <w:rsid w:val="008911DB"/>
    <w:rsid w:val="008A2311"/>
    <w:rsid w:val="008B49B6"/>
    <w:rsid w:val="008B5743"/>
    <w:rsid w:val="008C63C9"/>
    <w:rsid w:val="008D004F"/>
    <w:rsid w:val="008E7976"/>
    <w:rsid w:val="00900B72"/>
    <w:rsid w:val="00913C4D"/>
    <w:rsid w:val="00914EB6"/>
    <w:rsid w:val="009223BF"/>
    <w:rsid w:val="00940945"/>
    <w:rsid w:val="00944023"/>
    <w:rsid w:val="00955A2A"/>
    <w:rsid w:val="009C0BC6"/>
    <w:rsid w:val="009D65D9"/>
    <w:rsid w:val="009E10D1"/>
    <w:rsid w:val="009F008B"/>
    <w:rsid w:val="009F694F"/>
    <w:rsid w:val="00A12DA0"/>
    <w:rsid w:val="00A241B1"/>
    <w:rsid w:val="00A26E52"/>
    <w:rsid w:val="00A66425"/>
    <w:rsid w:val="00A771A6"/>
    <w:rsid w:val="00AA069D"/>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C05267"/>
    <w:rsid w:val="00C1436E"/>
    <w:rsid w:val="00C25711"/>
    <w:rsid w:val="00C41379"/>
    <w:rsid w:val="00C43F1B"/>
    <w:rsid w:val="00C45F68"/>
    <w:rsid w:val="00C53EA8"/>
    <w:rsid w:val="00C5432F"/>
    <w:rsid w:val="00C667ED"/>
    <w:rsid w:val="00C706A4"/>
    <w:rsid w:val="00C87FDC"/>
    <w:rsid w:val="00C945C2"/>
    <w:rsid w:val="00C94D91"/>
    <w:rsid w:val="00CB0B5B"/>
    <w:rsid w:val="00CD1372"/>
    <w:rsid w:val="00CF51C6"/>
    <w:rsid w:val="00D1496D"/>
    <w:rsid w:val="00D15356"/>
    <w:rsid w:val="00D303A6"/>
    <w:rsid w:val="00D35C1E"/>
    <w:rsid w:val="00D4544D"/>
    <w:rsid w:val="00D46AC1"/>
    <w:rsid w:val="00D4798F"/>
    <w:rsid w:val="00D55EB9"/>
    <w:rsid w:val="00D61C7F"/>
    <w:rsid w:val="00D62491"/>
    <w:rsid w:val="00D80A2C"/>
    <w:rsid w:val="00D951ED"/>
    <w:rsid w:val="00DA4DA2"/>
    <w:rsid w:val="00DB50AB"/>
    <w:rsid w:val="00DB532B"/>
    <w:rsid w:val="00DF42CE"/>
    <w:rsid w:val="00E131F5"/>
    <w:rsid w:val="00E21209"/>
    <w:rsid w:val="00E24ABE"/>
    <w:rsid w:val="00E563E6"/>
    <w:rsid w:val="00E70BD7"/>
    <w:rsid w:val="00E81A15"/>
    <w:rsid w:val="00E842EB"/>
    <w:rsid w:val="00EA0C61"/>
    <w:rsid w:val="00EA7AE4"/>
    <w:rsid w:val="00EB13F9"/>
    <w:rsid w:val="00EC18D4"/>
    <w:rsid w:val="00EE05F1"/>
    <w:rsid w:val="00EE347A"/>
    <w:rsid w:val="00EE4ECF"/>
    <w:rsid w:val="00F03D58"/>
    <w:rsid w:val="00F140DD"/>
    <w:rsid w:val="00F21AA6"/>
    <w:rsid w:val="00F4143A"/>
    <w:rsid w:val="00F623EC"/>
    <w:rsid w:val="00F65EA8"/>
    <w:rsid w:val="00F7094E"/>
    <w:rsid w:val="00F73EC7"/>
    <w:rsid w:val="00F8679F"/>
    <w:rsid w:val="00F91FA9"/>
    <w:rsid w:val="00FA02DB"/>
    <w:rsid w:val="00FA52C5"/>
    <w:rsid w:val="00FB182E"/>
    <w:rsid w:val="00FB23ED"/>
    <w:rsid w:val="00FB4480"/>
    <w:rsid w:val="00FB6CD9"/>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7BD3F2C"/>
    <w:rsid w:val="393B49DD"/>
    <w:rsid w:val="393C1426"/>
    <w:rsid w:val="3C73B4E8"/>
    <w:rsid w:val="44C58FBF"/>
    <w:rsid w:val="47A55E8E"/>
    <w:rsid w:val="47CD63D6"/>
    <w:rsid w:val="4F914098"/>
    <w:rsid w:val="509C140A"/>
    <w:rsid w:val="5158F6E6"/>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36021100">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78428465">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999742">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662319873">
      <w:bodyDiv w:val="1"/>
      <w:marLeft w:val="0"/>
      <w:marRight w:val="0"/>
      <w:marTop w:val="0"/>
      <w:marBottom w:val="0"/>
      <w:divBdr>
        <w:top w:val="none" w:sz="0" w:space="0" w:color="auto"/>
        <w:left w:val="none" w:sz="0" w:space="0" w:color="auto"/>
        <w:bottom w:val="none" w:sz="0" w:space="0" w:color="auto"/>
        <w:right w:val="none" w:sz="0" w:space="0" w:color="auto"/>
      </w:divBdr>
    </w:div>
    <w:div w:id="743406676">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903687647">
      <w:bodyDiv w:val="1"/>
      <w:marLeft w:val="0"/>
      <w:marRight w:val="0"/>
      <w:marTop w:val="0"/>
      <w:marBottom w:val="0"/>
      <w:divBdr>
        <w:top w:val="none" w:sz="0" w:space="0" w:color="auto"/>
        <w:left w:val="none" w:sz="0" w:space="0" w:color="auto"/>
        <w:bottom w:val="none" w:sz="0" w:space="0" w:color="auto"/>
        <w:right w:val="none" w:sz="0" w:space="0" w:color="auto"/>
      </w:divBdr>
      <w:divsChild>
        <w:div w:id="1721126338">
          <w:marLeft w:val="0"/>
          <w:marRight w:val="0"/>
          <w:marTop w:val="0"/>
          <w:marBottom w:val="0"/>
          <w:divBdr>
            <w:top w:val="none" w:sz="0" w:space="0" w:color="auto"/>
            <w:left w:val="none" w:sz="0" w:space="0" w:color="auto"/>
            <w:bottom w:val="none" w:sz="0" w:space="0" w:color="auto"/>
            <w:right w:val="none" w:sz="0" w:space="0" w:color="auto"/>
          </w:divBdr>
        </w:div>
        <w:div w:id="582033395">
          <w:marLeft w:val="0"/>
          <w:marRight w:val="0"/>
          <w:marTop w:val="0"/>
          <w:marBottom w:val="0"/>
          <w:divBdr>
            <w:top w:val="none" w:sz="0" w:space="0" w:color="auto"/>
            <w:left w:val="none" w:sz="0" w:space="0" w:color="auto"/>
            <w:bottom w:val="none" w:sz="0" w:space="0" w:color="auto"/>
            <w:right w:val="none" w:sz="0" w:space="0" w:color="auto"/>
          </w:divBdr>
        </w:div>
      </w:divsChild>
    </w:div>
    <w:div w:id="999770173">
      <w:bodyDiv w:val="1"/>
      <w:marLeft w:val="0"/>
      <w:marRight w:val="0"/>
      <w:marTop w:val="0"/>
      <w:marBottom w:val="0"/>
      <w:divBdr>
        <w:top w:val="none" w:sz="0" w:space="0" w:color="auto"/>
        <w:left w:val="none" w:sz="0" w:space="0" w:color="auto"/>
        <w:bottom w:val="none" w:sz="0" w:space="0" w:color="auto"/>
        <w:right w:val="none" w:sz="0" w:space="0" w:color="auto"/>
      </w:divBdr>
      <w:divsChild>
        <w:div w:id="522521125">
          <w:marLeft w:val="0"/>
          <w:marRight w:val="0"/>
          <w:marTop w:val="0"/>
          <w:marBottom w:val="0"/>
          <w:divBdr>
            <w:top w:val="none" w:sz="0" w:space="0" w:color="auto"/>
            <w:left w:val="none" w:sz="0" w:space="0" w:color="auto"/>
            <w:bottom w:val="none" w:sz="0" w:space="0" w:color="auto"/>
            <w:right w:val="none" w:sz="0" w:space="0" w:color="auto"/>
          </w:divBdr>
        </w:div>
        <w:div w:id="1119572165">
          <w:marLeft w:val="0"/>
          <w:marRight w:val="0"/>
          <w:marTop w:val="0"/>
          <w:marBottom w:val="0"/>
          <w:divBdr>
            <w:top w:val="none" w:sz="0" w:space="0" w:color="auto"/>
            <w:left w:val="none" w:sz="0" w:space="0" w:color="auto"/>
            <w:bottom w:val="none" w:sz="0" w:space="0" w:color="auto"/>
            <w:right w:val="none" w:sz="0" w:space="0" w:color="auto"/>
          </w:divBdr>
        </w:div>
      </w:divsChild>
    </w:div>
    <w:div w:id="1120874256">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0915111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84401340">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63699338">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10901012">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E9A628C9-CFD3-439C-84A4-945E39437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e0cfbf-68bb-4b82-baa8-5d7412a94942"/>
    <ds:schemaRef ds:uri="http://purl.org/dc/elements/1.1/"/>
    <ds:schemaRef ds:uri="http://schemas.microsoft.com/office/2006/metadata/properties"/>
    <ds:schemaRef ds:uri="d25e7cbc-e328-4fe9-b7ce-479d4d01ad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2025-10-07T21:35:00Z</dcterms:created>
  <dcterms:modified xsi:type="dcterms:W3CDTF">2025-10-07T21:35:00Z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