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72D43" w14:textId="77777777" w:rsidR="0043625E" w:rsidRDefault="0043625E" w:rsidP="0043625E">
      <w:pPr>
        <w:pStyle w:val="Heading1"/>
      </w:pPr>
      <w:r>
        <w:rPr>
          <w:noProof/>
        </w:rPr>
        <w:drawing>
          <wp:inline distT="0" distB="0" distL="0" distR="0" wp14:anchorId="78279DED" wp14:editId="22E29060">
            <wp:extent cx="476316" cy="476316"/>
            <wp:effectExtent l="0" t="0" r="0" b="0"/>
            <wp:docPr id="171987473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988977" name="Picture 140598897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16" cy="47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The Full Code Podcast                Supplemental Handout</w:t>
      </w:r>
    </w:p>
    <w:p w14:paraId="60402AE5" w14:textId="77777777" w:rsidR="0043625E" w:rsidRDefault="0043625E" w:rsidP="0043625E">
      <w:pPr>
        <w:pBdr>
          <w:top w:val="single" w:sz="12" w:space="0" w:color="auto"/>
        </w:pBdr>
        <w:spacing w:after="0"/>
      </w:pPr>
    </w:p>
    <w:p w14:paraId="18BA7EF1" w14:textId="5DDFEC16" w:rsidR="0043625E" w:rsidRPr="00B76F39" w:rsidRDefault="0043625E" w:rsidP="0043625E">
      <w:pPr>
        <w:pStyle w:val="Heading3"/>
        <w:rPr>
          <w:color w:val="153D63" w:themeColor="text2" w:themeTint="E6"/>
          <w:u w:val="single"/>
        </w:rPr>
      </w:pPr>
      <w:r w:rsidRPr="00B76F39">
        <w:rPr>
          <w:color w:val="153D63" w:themeColor="text2" w:themeTint="E6"/>
        </w:rPr>
        <w:t>Podcast Recording: 0</w:t>
      </w:r>
      <w:r w:rsidR="004C71EC" w:rsidRPr="00B76F39">
        <w:rPr>
          <w:color w:val="153D63" w:themeColor="text2" w:themeTint="E6"/>
        </w:rPr>
        <w:t>3</w:t>
      </w:r>
      <w:r w:rsidRPr="00B76F39">
        <w:rPr>
          <w:color w:val="153D63" w:themeColor="text2" w:themeTint="E6"/>
        </w:rPr>
        <w:t xml:space="preserve">                              Broadcast Date:</w:t>
      </w:r>
      <w:r w:rsidR="00B76F39">
        <w:rPr>
          <w:color w:val="153D63" w:themeColor="text2" w:themeTint="E6"/>
        </w:rPr>
        <w:t xml:space="preserve"> </w:t>
      </w:r>
      <w:r w:rsidR="004C71EC" w:rsidRPr="00B76F39">
        <w:rPr>
          <w:color w:val="153D63" w:themeColor="text2" w:themeTint="E6"/>
          <w:u w:val="single"/>
        </w:rPr>
        <w:t>07/15/2026</w:t>
      </w:r>
    </w:p>
    <w:p w14:paraId="45A49EAB" w14:textId="40614393" w:rsidR="0043625E" w:rsidRPr="00B76F39" w:rsidRDefault="0043625E" w:rsidP="0043625E">
      <w:pPr>
        <w:pStyle w:val="Heading3"/>
        <w:rPr>
          <w:color w:val="153D63" w:themeColor="text2" w:themeTint="E6"/>
        </w:rPr>
      </w:pPr>
      <w:r w:rsidRPr="00B76F39">
        <w:rPr>
          <w:rFonts w:asciiTheme="majorHAnsi" w:hAnsiTheme="majorHAnsi"/>
          <w:color w:val="153D63" w:themeColor="text2" w:themeTint="E6"/>
        </w:rPr>
        <w:t>Podcast Session Title:</w:t>
      </w:r>
      <w:r w:rsidRPr="00B76F39">
        <w:rPr>
          <w:color w:val="153D63" w:themeColor="text2" w:themeTint="E6"/>
        </w:rPr>
        <w:t xml:space="preserve"> </w:t>
      </w:r>
      <w:r w:rsidRPr="00B76F39">
        <w:rPr>
          <w:b/>
          <w:bCs/>
          <w:color w:val="153D63" w:themeColor="text2" w:themeTint="E6"/>
        </w:rPr>
        <w:t>9921</w:t>
      </w:r>
      <w:r w:rsidR="006518F8" w:rsidRPr="00B76F39">
        <w:rPr>
          <w:b/>
          <w:bCs/>
          <w:color w:val="153D63" w:themeColor="text2" w:themeTint="E6"/>
        </w:rPr>
        <w:t>4 vs 99215 – When the Story Crosses into High Complexity</w:t>
      </w:r>
    </w:p>
    <w:p w14:paraId="5767EC06" w14:textId="57FA8058" w:rsidR="0043625E" w:rsidRPr="00B76F39" w:rsidRDefault="0043625E" w:rsidP="0043625E">
      <w:pPr>
        <w:pStyle w:val="Heading3"/>
        <w:rPr>
          <w:color w:val="153D63" w:themeColor="text2" w:themeTint="E6"/>
          <w:sz w:val="24"/>
          <w:szCs w:val="24"/>
        </w:rPr>
      </w:pPr>
      <w:r w:rsidRPr="00B76F39">
        <w:rPr>
          <w:color w:val="153D63" w:themeColor="text2" w:themeTint="E6"/>
          <w:sz w:val="24"/>
          <w:szCs w:val="24"/>
        </w:rPr>
        <w:t xml:space="preserve">Podcast Speaker/Guest: </w:t>
      </w:r>
      <w:r w:rsidR="004C71EC" w:rsidRPr="00B76F39">
        <w:rPr>
          <w:color w:val="153D63" w:themeColor="text2" w:themeTint="E6"/>
          <w:sz w:val="24"/>
          <w:szCs w:val="24"/>
        </w:rPr>
        <w:t xml:space="preserve">Cortnee Sidle, </w:t>
      </w:r>
      <w:r w:rsidR="004C71EC" w:rsidRPr="00B76F39">
        <w:rPr>
          <w:color w:val="153D63" w:themeColor="text2" w:themeTint="E6"/>
          <w:sz w:val="24"/>
          <w:szCs w:val="24"/>
        </w:rPr>
        <w:t>AS, CPC, CPMA</w:t>
      </w:r>
      <w:r w:rsidR="004C71EC" w:rsidRPr="00B76F39">
        <w:rPr>
          <w:color w:val="153D63" w:themeColor="text2" w:themeTint="E6"/>
          <w:sz w:val="24"/>
          <w:szCs w:val="24"/>
        </w:rPr>
        <w:t xml:space="preserve"> and </w:t>
      </w:r>
      <w:r w:rsidR="004C71EC" w:rsidRPr="00B76F39">
        <w:rPr>
          <w:color w:val="153D63" w:themeColor="text2" w:themeTint="E6"/>
          <w:sz w:val="24"/>
          <w:szCs w:val="24"/>
        </w:rPr>
        <w:t>Chelsey Daniels, PA</w:t>
      </w:r>
    </w:p>
    <w:p w14:paraId="48D67D38" w14:textId="77777777" w:rsidR="0043625E" w:rsidRDefault="0043625E" w:rsidP="0043625E">
      <w:pPr>
        <w:pBdr>
          <w:top w:val="single" w:sz="12" w:space="0" w:color="auto"/>
        </w:pBdr>
        <w:spacing w:after="0"/>
      </w:pPr>
    </w:p>
    <w:p w14:paraId="678E9B6B" w14:textId="77777777" w:rsidR="0043625E" w:rsidRDefault="0043625E" w:rsidP="0043625E">
      <w:pPr>
        <w:rPr>
          <w:b/>
          <w:bCs/>
        </w:rPr>
      </w:pPr>
      <w:r w:rsidRPr="0C2CE117">
        <w:rPr>
          <w:b/>
          <w:bCs/>
        </w:rPr>
        <w:t xml:space="preserve">MDM, Time, &amp; Audit Readiness: A Clinician’s Quick Guide </w:t>
      </w:r>
    </w:p>
    <w:p w14:paraId="64ED3C0C" w14:textId="7E48D324" w:rsidR="0043625E" w:rsidRDefault="0043625E" w:rsidP="0043625E">
      <w:pPr>
        <w:rPr>
          <w:i/>
          <w:iCs/>
        </w:rPr>
      </w:pPr>
      <w:r w:rsidRPr="0C2CE117">
        <w:rPr>
          <w:i/>
          <w:iCs/>
        </w:rPr>
        <w:t xml:space="preserve">Aligned with The Full Code Podcast — </w:t>
      </w:r>
      <w:r>
        <w:rPr>
          <w:i/>
          <w:iCs/>
        </w:rPr>
        <w:t>“</w:t>
      </w:r>
      <w:r w:rsidR="005E4DF2" w:rsidRPr="005E4DF2">
        <w:rPr>
          <w:i/>
          <w:iCs/>
        </w:rPr>
        <w:t>99214 vs 99215 – When the Story Crosses into High Complexity</w:t>
      </w:r>
      <w:r>
        <w:rPr>
          <w:i/>
          <w:iCs/>
        </w:rPr>
        <w:t>”</w:t>
      </w:r>
    </w:p>
    <w:p w14:paraId="7C2592F0" w14:textId="77777777" w:rsidR="0043625E" w:rsidRPr="00020B04" w:rsidRDefault="00000000" w:rsidP="0043625E">
      <w:r>
        <w:rPr>
          <w:shd w:val="clear" w:color="auto" w:fill="000000" w:themeFill="text1"/>
        </w:rPr>
        <w:pict w14:anchorId="37381841">
          <v:rect id="_x0000_i1025" style="width:0;height:1.5pt" o:hralign="center" o:hrstd="t" o:hr="t" fillcolor="#a0a0a0" stroked="f"/>
        </w:pict>
      </w:r>
    </w:p>
    <w:p w14:paraId="488307AF" w14:textId="77777777" w:rsidR="0043625E" w:rsidRPr="00020B04" w:rsidRDefault="0043625E" w:rsidP="0043625E">
      <w:pPr>
        <w:rPr>
          <w:b/>
          <w:bCs/>
        </w:rPr>
      </w:pPr>
      <w:r w:rsidRPr="00020B04">
        <w:rPr>
          <w:b/>
          <w:bCs/>
        </w:rPr>
        <w:t>At a Glance</w:t>
      </w:r>
    </w:p>
    <w:p w14:paraId="2B4A7B4F" w14:textId="44752099" w:rsidR="0032074D" w:rsidRPr="006F099D" w:rsidRDefault="0032074D" w:rsidP="006F099D">
      <w:pPr>
        <w:pStyle w:val="ListParagraph"/>
        <w:numPr>
          <w:ilvl w:val="0"/>
          <w:numId w:val="12"/>
        </w:numPr>
        <w:rPr>
          <w:b/>
          <w:bCs/>
        </w:rPr>
      </w:pPr>
      <w:commentRangeStart w:id="0"/>
      <w:r w:rsidRPr="740B9E9A">
        <w:rPr>
          <w:b/>
          <w:bCs/>
        </w:rPr>
        <w:t>99214 = M</w:t>
      </w:r>
      <w:r w:rsidR="00B759F0">
        <w:rPr>
          <w:b/>
          <w:bCs/>
        </w:rPr>
        <w:t>ODERATE</w:t>
      </w:r>
      <w:r w:rsidR="00293674">
        <w:rPr>
          <w:rFonts w:ascii="Cambria Math" w:hAnsi="Cambria Math" w:cs="Cambria Math"/>
          <w:b/>
          <w:bCs/>
        </w:rPr>
        <w:t xml:space="preserve"> </w:t>
      </w:r>
      <w:r w:rsidRPr="740B9E9A">
        <w:rPr>
          <w:b/>
          <w:bCs/>
        </w:rPr>
        <w:t>complexity work</w:t>
      </w:r>
    </w:p>
    <w:p w14:paraId="589641BB" w14:textId="0A8205FB" w:rsidR="006F099D" w:rsidRDefault="0032074D" w:rsidP="0032074D">
      <w:pPr>
        <w:pStyle w:val="ListParagraph"/>
        <w:numPr>
          <w:ilvl w:val="0"/>
          <w:numId w:val="12"/>
        </w:numPr>
        <w:rPr>
          <w:b/>
          <w:bCs/>
        </w:rPr>
      </w:pPr>
      <w:r w:rsidRPr="740B9E9A">
        <w:rPr>
          <w:b/>
          <w:bCs/>
        </w:rPr>
        <w:t>99215 = H</w:t>
      </w:r>
      <w:r w:rsidR="00B759F0">
        <w:rPr>
          <w:b/>
          <w:bCs/>
        </w:rPr>
        <w:t>IGH</w:t>
      </w:r>
      <w:r w:rsidR="00293674">
        <w:rPr>
          <w:rFonts w:ascii="Cambria Math" w:hAnsi="Cambria Math" w:cs="Cambria Math"/>
          <w:b/>
          <w:bCs/>
        </w:rPr>
        <w:t xml:space="preserve"> </w:t>
      </w:r>
      <w:r w:rsidRPr="740B9E9A">
        <w:rPr>
          <w:b/>
          <w:bCs/>
        </w:rPr>
        <w:t>complexity work</w:t>
      </w:r>
      <w:commentRangeEnd w:id="0"/>
      <w:r>
        <w:rPr>
          <w:rStyle w:val="CommentReference"/>
          <w:b/>
          <w:bCs/>
          <w:sz w:val="24"/>
          <w:szCs w:val="24"/>
        </w:rPr>
        <w:commentReference w:id="0"/>
      </w:r>
    </w:p>
    <w:p w14:paraId="7C6EC7E0" w14:textId="77777777" w:rsidR="006F099D" w:rsidRDefault="0032074D" w:rsidP="0032074D">
      <w:pPr>
        <w:pStyle w:val="ListParagraph"/>
        <w:numPr>
          <w:ilvl w:val="0"/>
          <w:numId w:val="12"/>
        </w:numPr>
        <w:rPr>
          <w:b/>
          <w:bCs/>
        </w:rPr>
      </w:pPr>
      <w:r w:rsidRPr="006F099D">
        <w:t>Office/outpatient E/M is based on</w:t>
      </w:r>
      <w:r w:rsidRPr="006F099D">
        <w:rPr>
          <w:b/>
          <w:bCs/>
        </w:rPr>
        <w:t xml:space="preserve"> Medical Decision Making (MDM) </w:t>
      </w:r>
      <w:r w:rsidRPr="006F099D">
        <w:rPr>
          <w:i/>
          <w:iCs/>
        </w:rPr>
        <w:t>or</w:t>
      </w:r>
      <w:r w:rsidRPr="006F099D">
        <w:rPr>
          <w:b/>
          <w:bCs/>
        </w:rPr>
        <w:t xml:space="preserve"> total time</w:t>
      </w:r>
    </w:p>
    <w:p w14:paraId="54D99071" w14:textId="77777777" w:rsidR="006F099D" w:rsidRDefault="0032074D" w:rsidP="0032074D">
      <w:pPr>
        <w:pStyle w:val="ListParagraph"/>
        <w:numPr>
          <w:ilvl w:val="0"/>
          <w:numId w:val="12"/>
        </w:numPr>
        <w:rPr>
          <w:b/>
          <w:bCs/>
        </w:rPr>
      </w:pPr>
      <w:r w:rsidRPr="006F099D">
        <w:rPr>
          <w:b/>
          <w:bCs/>
        </w:rPr>
        <w:t>Exam elements do NOT drive code selection</w:t>
      </w:r>
    </w:p>
    <w:p w14:paraId="45D7EA62" w14:textId="77777777" w:rsidR="006F099D" w:rsidRDefault="0032074D" w:rsidP="0032074D">
      <w:pPr>
        <w:pStyle w:val="ListParagraph"/>
        <w:numPr>
          <w:ilvl w:val="0"/>
          <w:numId w:val="12"/>
        </w:numPr>
        <w:rPr>
          <w:b/>
          <w:bCs/>
        </w:rPr>
      </w:pPr>
      <w:r w:rsidRPr="008D733D">
        <w:t>You only need</w:t>
      </w:r>
      <w:r w:rsidRPr="006F099D">
        <w:rPr>
          <w:b/>
          <w:bCs/>
        </w:rPr>
        <w:t xml:space="preserve"> 2 of 3 MDM elements </w:t>
      </w:r>
      <w:r w:rsidRPr="008D733D">
        <w:t>to support the level</w:t>
      </w:r>
    </w:p>
    <w:p w14:paraId="45E8BAF8" w14:textId="63A82D1F" w:rsidR="0043625E" w:rsidRPr="006F099D" w:rsidRDefault="0032074D" w:rsidP="0032074D">
      <w:pPr>
        <w:pStyle w:val="ListParagraph"/>
        <w:numPr>
          <w:ilvl w:val="0"/>
          <w:numId w:val="12"/>
        </w:numPr>
        <w:rPr>
          <w:b/>
          <w:bCs/>
        </w:rPr>
      </w:pPr>
      <w:r w:rsidRPr="006F099D">
        <w:rPr>
          <w:b/>
          <w:bCs/>
        </w:rPr>
        <w:t>Clear documentation beats long documentation</w:t>
      </w:r>
      <w:r w:rsidRPr="006F099D">
        <w:rPr>
          <w:b/>
          <w:bCs/>
          <w:shd w:val="clear" w:color="auto" w:fill="000000" w:themeFill="text1"/>
        </w:rPr>
        <w:t xml:space="preserve"> </w:t>
      </w:r>
      <w:r w:rsidR="00000000">
        <w:rPr>
          <w:shd w:val="clear" w:color="auto" w:fill="000000" w:themeFill="text1"/>
        </w:rPr>
        <w:pict w14:anchorId="7E07543F">
          <v:rect id="_x0000_i1026" style="width:0;height:1.5pt" o:hralign="center" o:hrstd="t" o:hr="t" fillcolor="#a0a0a0" stroked="f"/>
        </w:pict>
      </w:r>
    </w:p>
    <w:p w14:paraId="0C59842E" w14:textId="77777777" w:rsidR="0043625E" w:rsidRPr="00020B04" w:rsidRDefault="0043625E" w:rsidP="0043625E">
      <w:pPr>
        <w:rPr>
          <w:b/>
          <w:bCs/>
        </w:rPr>
      </w:pPr>
      <w:r w:rsidRPr="00020B04">
        <w:rPr>
          <w:b/>
          <w:bCs/>
        </w:rPr>
        <w:t>Medical Decision Making (MDM): The 3 Elements</w:t>
      </w:r>
    </w:p>
    <w:p w14:paraId="61308225" w14:textId="77777777" w:rsidR="0043625E" w:rsidRPr="00020B04" w:rsidRDefault="0043625E" w:rsidP="0043625E">
      <w:pPr>
        <w:numPr>
          <w:ilvl w:val="0"/>
          <w:numId w:val="2"/>
        </w:numPr>
      </w:pPr>
      <w:r w:rsidRPr="00020B04">
        <w:rPr>
          <w:b/>
          <w:bCs/>
        </w:rPr>
        <w:t>Problems Addressed</w:t>
      </w:r>
    </w:p>
    <w:p w14:paraId="1CFDB071" w14:textId="77777777" w:rsidR="0043625E" w:rsidRPr="00020B04" w:rsidRDefault="0043625E" w:rsidP="0043625E">
      <w:pPr>
        <w:numPr>
          <w:ilvl w:val="0"/>
          <w:numId w:val="2"/>
        </w:numPr>
      </w:pPr>
      <w:r w:rsidRPr="00020B04">
        <w:rPr>
          <w:b/>
          <w:bCs/>
        </w:rPr>
        <w:t>Data Reviewed and Analyzed</w:t>
      </w:r>
    </w:p>
    <w:p w14:paraId="4B66A136" w14:textId="77777777" w:rsidR="0043625E" w:rsidRPr="00020B04" w:rsidRDefault="0043625E" w:rsidP="0043625E">
      <w:pPr>
        <w:numPr>
          <w:ilvl w:val="0"/>
          <w:numId w:val="2"/>
        </w:numPr>
      </w:pPr>
      <w:r w:rsidRPr="00020B04">
        <w:rPr>
          <w:b/>
          <w:bCs/>
        </w:rPr>
        <w:t>Risk of Patient Management</w:t>
      </w:r>
    </w:p>
    <w:p w14:paraId="3B437D5E" w14:textId="77777777" w:rsidR="0043625E" w:rsidRDefault="0043625E" w:rsidP="008D733D">
      <w:pPr>
        <w:spacing w:after="0" w:line="240" w:lineRule="auto"/>
        <w:rPr>
          <w:i/>
          <w:iCs/>
        </w:rPr>
      </w:pPr>
      <w:r w:rsidRPr="00020B04">
        <w:rPr>
          <w:rFonts w:ascii="Segoe UI Emoji" w:hAnsi="Segoe UI Emoji" w:cs="Segoe UI Emoji"/>
        </w:rPr>
        <w:t>✅</w:t>
      </w:r>
      <w:r w:rsidRPr="00020B04">
        <w:t xml:space="preserve"> </w:t>
      </w:r>
      <w:r w:rsidRPr="00020B04">
        <w:rPr>
          <w:i/>
          <w:iCs/>
        </w:rPr>
        <w:t>Only two elements are required</w:t>
      </w:r>
      <w:r w:rsidRPr="00020B04">
        <w:br/>
      </w:r>
      <w:r w:rsidRPr="00020B04">
        <w:rPr>
          <w:rFonts w:ascii="Segoe UI Emoji" w:hAnsi="Segoe UI Emoji" w:cs="Segoe UI Emoji"/>
        </w:rPr>
        <w:t>✅</w:t>
      </w:r>
      <w:r w:rsidRPr="00020B04">
        <w:t xml:space="preserve"> </w:t>
      </w:r>
      <w:r w:rsidRPr="00020B04">
        <w:rPr>
          <w:i/>
          <w:iCs/>
        </w:rPr>
        <w:t>Clear beats l</w:t>
      </w:r>
      <w:r>
        <w:rPr>
          <w:i/>
          <w:iCs/>
        </w:rPr>
        <w:t>engthy</w:t>
      </w:r>
    </w:p>
    <w:p w14:paraId="2CAEC62C" w14:textId="2A57F33F" w:rsidR="008D733D" w:rsidRPr="00020B04" w:rsidRDefault="008D733D" w:rsidP="008D733D">
      <w:pPr>
        <w:spacing w:after="0" w:line="240" w:lineRule="auto"/>
      </w:pPr>
      <w:r w:rsidRPr="00020B04">
        <w:rPr>
          <w:rFonts w:ascii="Segoe UI Emoji" w:hAnsi="Segoe UI Emoji" w:cs="Segoe UI Emoji"/>
        </w:rPr>
        <w:t>✅</w:t>
      </w:r>
      <w:r>
        <w:rPr>
          <w:i/>
          <w:iCs/>
        </w:rPr>
        <w:t>Document the “why today”</w:t>
      </w:r>
    </w:p>
    <w:p w14:paraId="272D5671" w14:textId="77777777" w:rsidR="0043625E" w:rsidRPr="00020B04" w:rsidRDefault="00000000" w:rsidP="0043625E">
      <w:r>
        <w:rPr>
          <w:shd w:val="clear" w:color="auto" w:fill="000000" w:themeFill="text1"/>
        </w:rPr>
        <w:pict w14:anchorId="7A37DE88">
          <v:rect id="_x0000_i1027" style="width:0;height:1.5pt" o:hralign="center" o:hrstd="t" o:hr="t" fillcolor="#a0a0a0" stroked="f"/>
        </w:pict>
      </w:r>
    </w:p>
    <w:p w14:paraId="1159F7FB" w14:textId="312721AE" w:rsidR="0043625E" w:rsidRPr="00020B04" w:rsidRDefault="0043625E" w:rsidP="0043625E">
      <w:pPr>
        <w:rPr>
          <w:b/>
          <w:bCs/>
        </w:rPr>
      </w:pPr>
      <w:r w:rsidRPr="00020B04">
        <w:rPr>
          <w:b/>
          <w:bCs/>
        </w:rPr>
        <w:t>Problems Addressed</w:t>
      </w:r>
      <w:r w:rsidR="00BF2D6D">
        <w:rPr>
          <w:b/>
          <w:bCs/>
        </w:rPr>
        <w:t>: Moderate vs High</w:t>
      </w:r>
    </w:p>
    <w:p w14:paraId="73457D2C" w14:textId="77777777" w:rsidR="008C5DD3" w:rsidRPr="008C5DD3" w:rsidRDefault="008C5DD3" w:rsidP="008C5DD3">
      <w:pPr>
        <w:rPr>
          <w:b/>
          <w:bCs/>
        </w:rPr>
      </w:pPr>
      <w:r w:rsidRPr="008C5DD3">
        <w:rPr>
          <w:b/>
          <w:bCs/>
        </w:rPr>
        <w:lastRenderedPageBreak/>
        <w:t>99214 — Moderate Problems Often Include:</w:t>
      </w:r>
    </w:p>
    <w:p w14:paraId="4BDFE816" w14:textId="77777777" w:rsidR="008C5DD3" w:rsidRPr="008C5DD3" w:rsidRDefault="008C5DD3" w:rsidP="008C5DD3">
      <w:pPr>
        <w:numPr>
          <w:ilvl w:val="0"/>
          <w:numId w:val="13"/>
        </w:numPr>
      </w:pPr>
      <w:r w:rsidRPr="008C5DD3">
        <w:t>Two or more stable chronic illnesses</w:t>
      </w:r>
    </w:p>
    <w:p w14:paraId="67D76B6E" w14:textId="77777777" w:rsidR="008C5DD3" w:rsidRPr="008C5DD3" w:rsidRDefault="008C5DD3" w:rsidP="008C5DD3">
      <w:pPr>
        <w:numPr>
          <w:ilvl w:val="0"/>
          <w:numId w:val="13"/>
        </w:numPr>
      </w:pPr>
      <w:r w:rsidRPr="008C5DD3">
        <w:t xml:space="preserve">A chronic illness with </w:t>
      </w:r>
      <w:r w:rsidRPr="008C5DD3">
        <w:rPr>
          <w:b/>
          <w:bCs/>
        </w:rPr>
        <w:t>mild</w:t>
      </w:r>
      <w:r w:rsidRPr="008C5DD3">
        <w:rPr>
          <w:b/>
          <w:bCs/>
        </w:rPr>
        <w:noBreakHyphen/>
        <w:t>to</w:t>
      </w:r>
      <w:r w:rsidRPr="008C5DD3">
        <w:rPr>
          <w:b/>
          <w:bCs/>
        </w:rPr>
        <w:noBreakHyphen/>
        <w:t>moderate exacerbation or progression</w:t>
      </w:r>
    </w:p>
    <w:p w14:paraId="4E415A30" w14:textId="77777777" w:rsidR="008C5DD3" w:rsidRPr="008C5DD3" w:rsidRDefault="008C5DD3" w:rsidP="008C5DD3">
      <w:pPr>
        <w:numPr>
          <w:ilvl w:val="0"/>
          <w:numId w:val="13"/>
        </w:numPr>
      </w:pPr>
      <w:r w:rsidRPr="008C5DD3">
        <w:t>An acute illness with systemic symptoms</w:t>
      </w:r>
    </w:p>
    <w:p w14:paraId="3C2DCD9D" w14:textId="77777777" w:rsidR="008C5DD3" w:rsidRPr="008C5DD3" w:rsidRDefault="008C5DD3" w:rsidP="008C5DD3">
      <w:pPr>
        <w:rPr>
          <w:b/>
          <w:bCs/>
        </w:rPr>
      </w:pPr>
      <w:r w:rsidRPr="008C5DD3">
        <w:rPr>
          <w:b/>
          <w:bCs/>
        </w:rPr>
        <w:t>99215 — High Problems Include:</w:t>
      </w:r>
    </w:p>
    <w:p w14:paraId="4435C246" w14:textId="77777777" w:rsidR="008C5DD3" w:rsidRPr="008C5DD3" w:rsidRDefault="008C5DD3" w:rsidP="008C5DD3">
      <w:pPr>
        <w:numPr>
          <w:ilvl w:val="0"/>
          <w:numId w:val="14"/>
        </w:numPr>
      </w:pPr>
      <w:r w:rsidRPr="008C5DD3">
        <w:rPr>
          <w:b/>
          <w:bCs/>
        </w:rPr>
        <w:t>Severe exacerbation or progression</w:t>
      </w:r>
      <w:r w:rsidRPr="008C5DD3">
        <w:t xml:space="preserve"> of a chronic illness</w:t>
      </w:r>
    </w:p>
    <w:p w14:paraId="5D6AC0C8" w14:textId="77777777" w:rsidR="008C5DD3" w:rsidRPr="008C5DD3" w:rsidRDefault="008C5DD3" w:rsidP="008C5DD3">
      <w:pPr>
        <w:numPr>
          <w:ilvl w:val="0"/>
          <w:numId w:val="14"/>
        </w:numPr>
      </w:pPr>
      <w:r w:rsidRPr="008C5DD3">
        <w:t xml:space="preserve">A condition that </w:t>
      </w:r>
      <w:r w:rsidRPr="008C5DD3">
        <w:rPr>
          <w:b/>
          <w:bCs/>
        </w:rPr>
        <w:t>poses a threat to life or major bodily function</w:t>
      </w:r>
    </w:p>
    <w:p w14:paraId="6372B230" w14:textId="77777777" w:rsidR="008C5DD3" w:rsidRPr="008C5DD3" w:rsidRDefault="008C5DD3" w:rsidP="008C5DD3">
      <w:pPr>
        <w:numPr>
          <w:ilvl w:val="0"/>
          <w:numId w:val="14"/>
        </w:numPr>
      </w:pPr>
      <w:r w:rsidRPr="008C5DD3">
        <w:t xml:space="preserve">Clinical situations with </w:t>
      </w:r>
      <w:r w:rsidRPr="008C5DD3">
        <w:rPr>
          <w:b/>
          <w:bCs/>
        </w:rPr>
        <w:t>significant risk of morbidity</w:t>
      </w:r>
    </w:p>
    <w:p w14:paraId="422ACD1B" w14:textId="77777777" w:rsidR="008C5DD3" w:rsidRPr="008C5DD3" w:rsidRDefault="008C5DD3" w:rsidP="008C5DD3">
      <w:r w:rsidRPr="008C5DD3">
        <w:rPr>
          <w:rFonts w:ascii="Segoe UI Emoji" w:hAnsi="Segoe UI Emoji" w:cs="Segoe UI Emoji"/>
        </w:rPr>
        <w:t>📌</w:t>
      </w:r>
      <w:r w:rsidRPr="008C5DD3">
        <w:t xml:space="preserve"> It’s </w:t>
      </w:r>
      <w:r w:rsidRPr="008C5DD3">
        <w:rPr>
          <w:b/>
          <w:bCs/>
        </w:rPr>
        <w:t>not how many diagnoses you list</w:t>
      </w:r>
      <w:r w:rsidRPr="008C5DD3">
        <w:t xml:space="preserve"> — it’s </w:t>
      </w:r>
      <w:r w:rsidRPr="008C5DD3">
        <w:rPr>
          <w:b/>
          <w:bCs/>
        </w:rPr>
        <w:t>what you actively assessed and managed</w:t>
      </w:r>
      <w:r w:rsidRPr="008C5DD3">
        <w:t xml:space="preserve">, and how severe the situation was </w:t>
      </w:r>
      <w:r w:rsidRPr="008C5DD3">
        <w:rPr>
          <w:b/>
          <w:bCs/>
        </w:rPr>
        <w:t>today</w:t>
      </w:r>
      <w:r w:rsidRPr="008C5DD3">
        <w:t>.</w:t>
      </w:r>
    </w:p>
    <w:p w14:paraId="2D33B59B" w14:textId="77777777" w:rsidR="0043625E" w:rsidRPr="00020B04" w:rsidRDefault="00000000" w:rsidP="0043625E">
      <w:r>
        <w:rPr>
          <w:shd w:val="clear" w:color="auto" w:fill="000000" w:themeFill="text1"/>
        </w:rPr>
        <w:pict w14:anchorId="4C610C1B">
          <v:rect id="_x0000_i1028" style="width:0;height:1.5pt" o:hralign="center" o:hrstd="t" o:hr="t" fillcolor="#a0a0a0" stroked="f"/>
        </w:pict>
      </w:r>
    </w:p>
    <w:p w14:paraId="6127F0FA" w14:textId="5A444064" w:rsidR="00652F85" w:rsidRDefault="00F67A23" w:rsidP="00F67A23">
      <w:pPr>
        <w:rPr>
          <w:b/>
          <w:bCs/>
        </w:rPr>
      </w:pPr>
      <w:r w:rsidRPr="740B9E9A">
        <w:rPr>
          <w:b/>
          <w:bCs/>
        </w:rPr>
        <w:t>What “Problems Addressed” Should Sound Like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E08F2" w14:paraId="50220C9F" w14:textId="77777777" w:rsidTr="00AE08F2">
        <w:tc>
          <w:tcPr>
            <w:tcW w:w="4675" w:type="dxa"/>
          </w:tcPr>
          <w:p w14:paraId="52921505" w14:textId="767377A1" w:rsidR="00AE08F2" w:rsidRDefault="00AE08F2" w:rsidP="00F67A23">
            <w:pPr>
              <w:rPr>
                <w:b/>
                <w:bCs/>
              </w:rPr>
            </w:pPr>
            <w:r w:rsidRPr="00F67A23">
              <w:rPr>
                <w:b/>
                <w:bCs/>
              </w:rPr>
              <w:t>Less effective documentation:</w:t>
            </w:r>
          </w:p>
        </w:tc>
        <w:tc>
          <w:tcPr>
            <w:tcW w:w="4675" w:type="dxa"/>
          </w:tcPr>
          <w:p w14:paraId="493D4F8F" w14:textId="464A00BB" w:rsidR="00AE08F2" w:rsidRDefault="00AE08F2" w:rsidP="00F67A23">
            <w:pPr>
              <w:rPr>
                <w:b/>
                <w:bCs/>
              </w:rPr>
            </w:pPr>
            <w:r w:rsidRPr="00F67A23">
              <w:rPr>
                <w:b/>
                <w:bCs/>
              </w:rPr>
              <w:t>Stronger documentation:</w:t>
            </w:r>
          </w:p>
        </w:tc>
      </w:tr>
      <w:tr w:rsidR="00AE08F2" w14:paraId="303581CE" w14:textId="77777777" w:rsidTr="00AE08F2">
        <w:tc>
          <w:tcPr>
            <w:tcW w:w="4675" w:type="dxa"/>
          </w:tcPr>
          <w:p w14:paraId="454B0A46" w14:textId="53B86F48" w:rsidR="00AE08F2" w:rsidRPr="00AE08F2" w:rsidRDefault="00AE08F2" w:rsidP="004623BD">
            <w:r w:rsidRPr="007159C3">
              <w:t>HF, CKD, SOB</w:t>
            </w:r>
          </w:p>
        </w:tc>
        <w:tc>
          <w:tcPr>
            <w:tcW w:w="4675" w:type="dxa"/>
          </w:tcPr>
          <w:p w14:paraId="33085319" w14:textId="77777777" w:rsidR="00AE08F2" w:rsidRDefault="00AE08F2" w:rsidP="004623BD">
            <w:r w:rsidRPr="007159C3">
              <w:t>Heart failure with worsening dyspnea and hypoxia from baseline, concerning for acute decompensation with cardiopulmonary compromise.</w:t>
            </w:r>
          </w:p>
          <w:p w14:paraId="6168BA4D" w14:textId="77777777" w:rsidR="00C204B1" w:rsidRPr="00F67A23" w:rsidRDefault="00C204B1" w:rsidP="00C204B1">
            <w:pPr>
              <w:rPr>
                <w:b/>
                <w:bCs/>
              </w:rPr>
            </w:pPr>
            <w:r w:rsidRPr="740B9E9A">
              <w:rPr>
                <w:rFonts w:ascii="Segoe UI Symbol" w:hAnsi="Segoe UI Symbol" w:cs="Segoe UI Symbol"/>
                <w:b/>
                <w:bCs/>
              </w:rPr>
              <w:t>✔</w:t>
            </w:r>
            <w:r w:rsidRPr="740B9E9A">
              <w:rPr>
                <w:b/>
                <w:bCs/>
              </w:rPr>
              <w:t xml:space="preserve"> Shows severity</w:t>
            </w:r>
            <w:r>
              <w:br/>
            </w:r>
            <w:r w:rsidRPr="740B9E9A">
              <w:rPr>
                <w:rFonts w:ascii="Segoe UI Symbol" w:hAnsi="Segoe UI Symbol" w:cs="Segoe UI Symbol"/>
                <w:b/>
                <w:bCs/>
              </w:rPr>
              <w:t>✔</w:t>
            </w:r>
            <w:r w:rsidRPr="740B9E9A">
              <w:rPr>
                <w:b/>
                <w:bCs/>
              </w:rPr>
              <w:t xml:space="preserve"> Shows clinical threat</w:t>
            </w:r>
            <w:r>
              <w:br/>
            </w:r>
            <w:r w:rsidRPr="740B9E9A">
              <w:rPr>
                <w:rFonts w:ascii="Segoe UI Symbol" w:hAnsi="Segoe UI Symbol" w:cs="Segoe UI Symbol"/>
                <w:b/>
                <w:bCs/>
              </w:rPr>
              <w:t>✔</w:t>
            </w:r>
            <w:r w:rsidRPr="740B9E9A">
              <w:rPr>
                <w:b/>
                <w:bCs/>
              </w:rPr>
              <w:t xml:space="preserve"> Clearly supports higher MDM when appropriate</w:t>
            </w:r>
            <w:commentRangeStart w:id="1"/>
            <w:commentRangeEnd w:id="1"/>
            <w:r w:rsidRPr="00F67A23">
              <w:rPr>
                <w:rStyle w:val="CommentReference"/>
                <w:b/>
                <w:bCs/>
                <w:sz w:val="24"/>
                <w:szCs w:val="24"/>
              </w:rPr>
              <w:commentReference w:id="1"/>
            </w:r>
          </w:p>
          <w:p w14:paraId="6AD60973" w14:textId="4C33DEC3" w:rsidR="00C204B1" w:rsidRPr="00AE08F2" w:rsidRDefault="00C204B1" w:rsidP="004623BD"/>
        </w:tc>
      </w:tr>
    </w:tbl>
    <w:p w14:paraId="33ECF581" w14:textId="77777777" w:rsidR="0043625E" w:rsidRPr="00020B04" w:rsidRDefault="00000000" w:rsidP="0043625E">
      <w:r>
        <w:rPr>
          <w:shd w:val="clear" w:color="auto" w:fill="000000" w:themeFill="text1"/>
        </w:rPr>
        <w:pict w14:anchorId="421A35A9">
          <v:rect id="_x0000_i1029" style="width:0;height:1.5pt" o:hralign="center" o:hrstd="t" o:hr="t" fillcolor="#a0a0a0" stroked="f"/>
        </w:pict>
      </w:r>
    </w:p>
    <w:p w14:paraId="27246360" w14:textId="77777777" w:rsidR="007159C3" w:rsidRPr="007159C3" w:rsidRDefault="007159C3" w:rsidP="007159C3">
      <w:pPr>
        <w:rPr>
          <w:b/>
          <w:bCs/>
        </w:rPr>
      </w:pPr>
      <w:r w:rsidRPr="007159C3">
        <w:rPr>
          <w:b/>
          <w:bCs/>
        </w:rPr>
        <w:t>Data includes:</w:t>
      </w:r>
    </w:p>
    <w:p w14:paraId="3A053031" w14:textId="77777777" w:rsidR="007159C3" w:rsidRPr="007159C3" w:rsidRDefault="007159C3" w:rsidP="007159C3">
      <w:pPr>
        <w:numPr>
          <w:ilvl w:val="0"/>
          <w:numId w:val="16"/>
        </w:numPr>
      </w:pPr>
      <w:r w:rsidRPr="007159C3">
        <w:t>Ordering or reviewing tests</w:t>
      </w:r>
    </w:p>
    <w:p w14:paraId="7416AB3A" w14:textId="77777777" w:rsidR="007159C3" w:rsidRPr="007159C3" w:rsidRDefault="007159C3" w:rsidP="007159C3">
      <w:pPr>
        <w:numPr>
          <w:ilvl w:val="0"/>
          <w:numId w:val="16"/>
        </w:numPr>
      </w:pPr>
      <w:r w:rsidRPr="007159C3">
        <w:t>Reviewing external notes</w:t>
      </w:r>
    </w:p>
    <w:p w14:paraId="24B3D1B3" w14:textId="77777777" w:rsidR="007159C3" w:rsidRPr="007159C3" w:rsidRDefault="007159C3" w:rsidP="007159C3">
      <w:pPr>
        <w:numPr>
          <w:ilvl w:val="0"/>
          <w:numId w:val="16"/>
        </w:numPr>
      </w:pPr>
      <w:r w:rsidRPr="007159C3">
        <w:t>Independent interpretation</w:t>
      </w:r>
    </w:p>
    <w:p w14:paraId="21807CCC" w14:textId="77777777" w:rsidR="007159C3" w:rsidRPr="007159C3" w:rsidRDefault="007159C3" w:rsidP="007159C3">
      <w:pPr>
        <w:numPr>
          <w:ilvl w:val="0"/>
          <w:numId w:val="16"/>
        </w:numPr>
      </w:pPr>
      <w:r w:rsidRPr="007159C3">
        <w:t>Discussion with another clinician</w:t>
      </w:r>
    </w:p>
    <w:p w14:paraId="59405D7F" w14:textId="77777777" w:rsidR="007159C3" w:rsidRPr="007159C3" w:rsidRDefault="007159C3" w:rsidP="007159C3">
      <w:r w:rsidRPr="007159C3">
        <w:rPr>
          <w:rFonts w:ascii="Segoe UI Emoji" w:hAnsi="Segoe UI Emoji" w:cs="Segoe UI Emoji"/>
          <w:b/>
          <w:bCs/>
        </w:rPr>
        <w:t>✅</w:t>
      </w:r>
      <w:r w:rsidRPr="007159C3">
        <w:rPr>
          <w:b/>
          <w:bCs/>
        </w:rPr>
        <w:t xml:space="preserve"> </w:t>
      </w:r>
      <w:r w:rsidRPr="007159C3">
        <w:t>Data only counts</w:t>
      </w:r>
      <w:r w:rsidRPr="007159C3">
        <w:rPr>
          <w:b/>
          <w:bCs/>
        </w:rPr>
        <w:t xml:space="preserve"> when it influences your decisions</w:t>
      </w:r>
      <w:r w:rsidRPr="007159C3">
        <w:rPr>
          <w:b/>
          <w:bCs/>
        </w:rPr>
        <w:br/>
      </w:r>
      <w:r w:rsidRPr="007159C3">
        <w:rPr>
          <w:rFonts w:ascii="Segoe UI Emoji" w:hAnsi="Segoe UI Emoji" w:cs="Segoe UI Emoji"/>
          <w:b/>
          <w:bCs/>
        </w:rPr>
        <w:t>✅</w:t>
      </w:r>
      <w:r w:rsidRPr="007159C3">
        <w:rPr>
          <w:b/>
          <w:bCs/>
        </w:rPr>
        <w:t xml:space="preserve"> </w:t>
      </w:r>
      <w:r w:rsidRPr="007159C3">
        <w:t>You</w:t>
      </w:r>
      <w:r w:rsidRPr="007159C3">
        <w:rPr>
          <w:b/>
          <w:bCs/>
        </w:rPr>
        <w:t xml:space="preserve"> do not need extensive data </w:t>
      </w:r>
      <w:r w:rsidRPr="007159C3">
        <w:t>to support 99215 if</w:t>
      </w:r>
      <w:r w:rsidRPr="007159C3">
        <w:rPr>
          <w:b/>
          <w:bCs/>
        </w:rPr>
        <w:t xml:space="preserve"> problems + risk </w:t>
      </w:r>
      <w:r w:rsidRPr="007159C3">
        <w:t>are clearly high</w:t>
      </w:r>
    </w:p>
    <w:p w14:paraId="260C0F50" w14:textId="77777777" w:rsidR="00145775" w:rsidRDefault="007159C3" w:rsidP="007159C3">
      <w:pPr>
        <w:rPr>
          <w:b/>
          <w:bCs/>
        </w:rPr>
      </w:pPr>
      <w:r w:rsidRPr="007159C3">
        <w:rPr>
          <w:b/>
          <w:bCs/>
        </w:rPr>
        <w:lastRenderedPageBreak/>
        <w:t>Better data documentation:</w:t>
      </w:r>
    </w:p>
    <w:p w14:paraId="30361E44" w14:textId="3263499E" w:rsidR="007159C3" w:rsidRPr="00145775" w:rsidRDefault="007159C3" w:rsidP="00145775">
      <w:pPr>
        <w:pStyle w:val="ListParagraph"/>
        <w:numPr>
          <w:ilvl w:val="0"/>
          <w:numId w:val="15"/>
        </w:numPr>
      </w:pPr>
      <w:r w:rsidRPr="00145775">
        <w:t>Reviewed BMP showing rising creatinine, which influenced today’s decision to stop ACE inhibitor and escalate care.</w:t>
      </w:r>
    </w:p>
    <w:p w14:paraId="5EE85713" w14:textId="77777777" w:rsidR="0043625E" w:rsidRPr="00020B04" w:rsidRDefault="00000000" w:rsidP="0043625E">
      <w:r>
        <w:rPr>
          <w:shd w:val="clear" w:color="auto" w:fill="000000" w:themeFill="text1"/>
        </w:rPr>
        <w:pict w14:anchorId="028963AC">
          <v:rect id="_x0000_i1030" style="width:0;height:1.5pt" o:hralign="center" o:hrstd="t" o:hr="t" fillcolor="#a0a0a0" stroked="f"/>
        </w:pict>
      </w:r>
    </w:p>
    <w:p w14:paraId="6432DF84" w14:textId="77777777" w:rsidR="008D0813" w:rsidRPr="008D0813" w:rsidRDefault="008D0813" w:rsidP="008D0813">
      <w:pPr>
        <w:rPr>
          <w:b/>
          <w:bCs/>
        </w:rPr>
      </w:pPr>
      <w:r w:rsidRPr="008D0813">
        <w:rPr>
          <w:b/>
          <w:bCs/>
        </w:rPr>
        <w:t>Risk: The Biggest Separator Between 99214 and 99215</w:t>
      </w:r>
    </w:p>
    <w:p w14:paraId="0EB5C2EB" w14:textId="77777777" w:rsidR="008D0813" w:rsidRPr="008D0813" w:rsidRDefault="008D0813" w:rsidP="008D0813">
      <w:pPr>
        <w:rPr>
          <w:b/>
          <w:bCs/>
        </w:rPr>
      </w:pPr>
      <w:r w:rsidRPr="008D0813">
        <w:rPr>
          <w:b/>
          <w:bCs/>
        </w:rPr>
        <w:t>99214 — Moderate Risk Examples:</w:t>
      </w:r>
    </w:p>
    <w:p w14:paraId="6E035D6D" w14:textId="77777777" w:rsidR="008D0813" w:rsidRPr="008D0813" w:rsidRDefault="008D0813" w:rsidP="008D0813">
      <w:pPr>
        <w:numPr>
          <w:ilvl w:val="0"/>
          <w:numId w:val="17"/>
        </w:numPr>
      </w:pPr>
      <w:r w:rsidRPr="008D0813">
        <w:t>Prescription drug management</w:t>
      </w:r>
    </w:p>
    <w:p w14:paraId="1224174F" w14:textId="77777777" w:rsidR="008D0813" w:rsidRPr="008D0813" w:rsidRDefault="008D0813" w:rsidP="008D0813">
      <w:pPr>
        <w:numPr>
          <w:ilvl w:val="0"/>
          <w:numId w:val="17"/>
        </w:numPr>
      </w:pPr>
      <w:r w:rsidRPr="008D0813">
        <w:t>Minor procedure decisions</w:t>
      </w:r>
    </w:p>
    <w:p w14:paraId="0D9EFD28" w14:textId="77777777" w:rsidR="008D0813" w:rsidRPr="008D0813" w:rsidRDefault="008D0813" w:rsidP="008D0813">
      <w:pPr>
        <w:rPr>
          <w:b/>
          <w:bCs/>
        </w:rPr>
      </w:pPr>
      <w:r w:rsidRPr="008D0813">
        <w:rPr>
          <w:b/>
          <w:bCs/>
        </w:rPr>
        <w:t>99215 — High Risk Examples:</w:t>
      </w:r>
    </w:p>
    <w:p w14:paraId="276297A3" w14:textId="77777777" w:rsidR="008D0813" w:rsidRPr="008D0813" w:rsidRDefault="008D0813" w:rsidP="008D0813">
      <w:pPr>
        <w:numPr>
          <w:ilvl w:val="0"/>
          <w:numId w:val="18"/>
        </w:numPr>
      </w:pPr>
      <w:r w:rsidRPr="008D0813">
        <w:t>Decision regarding hospitalization or escalation of care</w:t>
      </w:r>
    </w:p>
    <w:p w14:paraId="0C601339" w14:textId="77777777" w:rsidR="008D0813" w:rsidRPr="008D0813" w:rsidRDefault="008D0813" w:rsidP="008D0813">
      <w:pPr>
        <w:numPr>
          <w:ilvl w:val="0"/>
          <w:numId w:val="18"/>
        </w:numPr>
      </w:pPr>
      <w:r w:rsidRPr="008D0813">
        <w:t>Drug therapy requiring intensive toxicity monitoring</w:t>
      </w:r>
    </w:p>
    <w:p w14:paraId="5CCE1E5D" w14:textId="77777777" w:rsidR="008D0813" w:rsidRPr="008D0813" w:rsidRDefault="008D0813" w:rsidP="008D0813">
      <w:pPr>
        <w:numPr>
          <w:ilvl w:val="0"/>
          <w:numId w:val="18"/>
        </w:numPr>
      </w:pPr>
      <w:r w:rsidRPr="008D0813">
        <w:t>Management decisions involving significant risk of morbidity or mortality</w:t>
      </w:r>
    </w:p>
    <w:p w14:paraId="6A6FB983" w14:textId="77777777" w:rsidR="008D0813" w:rsidRPr="008D0813" w:rsidRDefault="008D0813" w:rsidP="008D0813">
      <w:pPr>
        <w:numPr>
          <w:ilvl w:val="0"/>
          <w:numId w:val="18"/>
        </w:numPr>
      </w:pPr>
      <w:r w:rsidRPr="008D0813">
        <w:t>Conditions requiring urgent intervention to prevent serious harm</w:t>
      </w:r>
    </w:p>
    <w:p w14:paraId="5B2CCDB9" w14:textId="77777777" w:rsidR="008D0813" w:rsidRPr="008D0813" w:rsidRDefault="008D0813" w:rsidP="008D0813">
      <w:pPr>
        <w:rPr>
          <w:b/>
          <w:bCs/>
        </w:rPr>
      </w:pPr>
      <w:r w:rsidRPr="008D0813">
        <w:rPr>
          <w:rFonts w:ascii="Segoe UI Emoji" w:hAnsi="Segoe UI Emoji" w:cs="Segoe UI Emoji"/>
          <w:b/>
          <w:bCs/>
        </w:rPr>
        <w:t>📌</w:t>
      </w:r>
      <w:r w:rsidRPr="008D0813">
        <w:rPr>
          <w:b/>
          <w:bCs/>
        </w:rPr>
        <w:t xml:space="preserve"> </w:t>
      </w:r>
      <w:r w:rsidRPr="008D0813">
        <w:t>Risk is about the</w:t>
      </w:r>
      <w:r w:rsidRPr="008D0813">
        <w:rPr>
          <w:b/>
          <w:bCs/>
        </w:rPr>
        <w:t xml:space="preserve"> decision you made</w:t>
      </w:r>
      <w:r w:rsidRPr="008D0813">
        <w:t>, not just the action you took.</w:t>
      </w:r>
    </w:p>
    <w:p w14:paraId="0E1F738B" w14:textId="77777777" w:rsidR="0043625E" w:rsidRPr="00020B04" w:rsidRDefault="00000000" w:rsidP="0043625E">
      <w:r>
        <w:rPr>
          <w:shd w:val="clear" w:color="auto" w:fill="000000" w:themeFill="text1"/>
        </w:rPr>
        <w:pict w14:anchorId="6BC177B4">
          <v:rect id="_x0000_i1031" style="width:0;height:1.5pt" o:hralign="center" o:hrstd="t" o:hr="t" fillcolor="#a0a0a0" stroked="f"/>
        </w:pict>
      </w:r>
    </w:p>
    <w:p w14:paraId="67A05C75" w14:textId="77777777" w:rsidR="0043625E" w:rsidRDefault="0043625E" w:rsidP="0043625E">
      <w:pPr>
        <w:rPr>
          <w:b/>
          <w:bCs/>
        </w:rPr>
      </w:pPr>
    </w:p>
    <w:p w14:paraId="7E14706E" w14:textId="77777777" w:rsidR="00A3570A" w:rsidRPr="00A3570A" w:rsidRDefault="00A3570A" w:rsidP="00A3570A">
      <w:pPr>
        <w:rPr>
          <w:b/>
          <w:bCs/>
        </w:rPr>
      </w:pPr>
      <w:r w:rsidRPr="00A3570A">
        <w:rPr>
          <w:b/>
          <w:bCs/>
        </w:rPr>
        <w:t>How to Document High</w:t>
      </w:r>
      <w:r w:rsidRPr="00A3570A">
        <w:rPr>
          <w:b/>
          <w:bCs/>
        </w:rPr>
        <w:noBreakHyphen/>
        <w:t>Risk Decision Making</w:t>
      </w:r>
    </w:p>
    <w:p w14:paraId="712A3A8C" w14:textId="77777777" w:rsidR="00A3570A" w:rsidRPr="00A3570A" w:rsidRDefault="00A3570A" w:rsidP="00A3570A">
      <w:pPr>
        <w:rPr>
          <w:b/>
          <w:bCs/>
        </w:rPr>
      </w:pPr>
      <w:r w:rsidRPr="00A3570A">
        <w:rPr>
          <w:b/>
          <w:bCs/>
        </w:rPr>
        <w:t>Use short, clear “why today” language:</w:t>
      </w:r>
    </w:p>
    <w:p w14:paraId="7C15002C" w14:textId="77777777" w:rsidR="00A3570A" w:rsidRPr="00A3570A" w:rsidRDefault="00A3570A" w:rsidP="00A3570A">
      <w:pPr>
        <w:numPr>
          <w:ilvl w:val="0"/>
          <w:numId w:val="19"/>
        </w:numPr>
      </w:pPr>
      <w:r w:rsidRPr="00A3570A">
        <w:rPr>
          <w:i/>
          <w:iCs/>
        </w:rPr>
        <w:t>“Condition poses a threat to cardiopulmonary function due to hypoxia and clinical decline.”</w:t>
      </w:r>
    </w:p>
    <w:p w14:paraId="4CB486CE" w14:textId="77777777" w:rsidR="00A3570A" w:rsidRPr="00A3570A" w:rsidRDefault="00A3570A" w:rsidP="00A3570A">
      <w:pPr>
        <w:numPr>
          <w:ilvl w:val="0"/>
          <w:numId w:val="19"/>
        </w:numPr>
      </w:pPr>
      <w:r w:rsidRPr="00A3570A">
        <w:rPr>
          <w:i/>
          <w:iCs/>
        </w:rPr>
        <w:t>“Decision made today for ED evaluation and likely admission given risk of end</w:t>
      </w:r>
      <w:r w:rsidRPr="00A3570A">
        <w:rPr>
          <w:i/>
          <w:iCs/>
        </w:rPr>
        <w:noBreakHyphen/>
        <w:t>organ injury.”</w:t>
      </w:r>
    </w:p>
    <w:p w14:paraId="44A45930" w14:textId="77777777" w:rsidR="00A3570A" w:rsidRPr="00A3570A" w:rsidRDefault="00A3570A" w:rsidP="00A3570A">
      <w:pPr>
        <w:numPr>
          <w:ilvl w:val="0"/>
          <w:numId w:val="19"/>
        </w:numPr>
      </w:pPr>
      <w:r w:rsidRPr="00A3570A">
        <w:rPr>
          <w:i/>
          <w:iCs/>
        </w:rPr>
        <w:t>“Discussed risks and benefits of outpatient vs inpatient management; escalation chosen due to instability.”</w:t>
      </w:r>
    </w:p>
    <w:p w14:paraId="6FFE63CC" w14:textId="77777777" w:rsidR="00A3570A" w:rsidRPr="00A3570A" w:rsidRDefault="00A3570A" w:rsidP="00A3570A">
      <w:pPr>
        <w:rPr>
          <w:b/>
          <w:bCs/>
        </w:rPr>
      </w:pPr>
      <w:r w:rsidRPr="00A3570A">
        <w:rPr>
          <w:b/>
          <w:bCs/>
        </w:rPr>
        <w:t>Two strong sentences are often enough.</w:t>
      </w:r>
    </w:p>
    <w:p w14:paraId="0CB3F3BA" w14:textId="77777777" w:rsidR="0043625E" w:rsidRPr="00020B04" w:rsidRDefault="00000000" w:rsidP="0043625E">
      <w:r>
        <w:rPr>
          <w:shd w:val="clear" w:color="auto" w:fill="000000" w:themeFill="text1"/>
        </w:rPr>
        <w:pict w14:anchorId="781A1366">
          <v:rect id="_x0000_i1032" style="width:0;height:1.5pt" o:hralign="center" o:hrstd="t" o:hr="t" fillcolor="#a0a0a0" stroked="f"/>
        </w:pict>
      </w:r>
    </w:p>
    <w:p w14:paraId="7624142C" w14:textId="77777777" w:rsidR="00A3570A" w:rsidRDefault="00A3570A" w:rsidP="00A3570A">
      <w:pPr>
        <w:rPr>
          <w:b/>
          <w:bCs/>
        </w:rPr>
      </w:pPr>
      <w:commentRangeStart w:id="2"/>
      <w:r w:rsidRPr="740B9E9A">
        <w:rPr>
          <w:b/>
          <w:bCs/>
        </w:rPr>
        <w:t>Putting It Together: A Simple Mental Model</w:t>
      </w:r>
    </w:p>
    <w:p w14:paraId="52CFD21F" w14:textId="1188F0AC" w:rsidR="00B6569B" w:rsidRPr="00A3570A" w:rsidRDefault="00EC5E9E" w:rsidP="00A3570A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D85B38D" wp14:editId="025B56C4">
            <wp:extent cx="4800600" cy="2647950"/>
            <wp:effectExtent l="0" t="0" r="0" b="0"/>
            <wp:docPr id="1521162601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62C69474" w14:textId="77777777" w:rsidR="00A3570A" w:rsidRPr="00A3570A" w:rsidRDefault="00A3570A" w:rsidP="00A3570A">
      <w:pPr>
        <w:rPr>
          <w:b/>
          <w:bCs/>
        </w:rPr>
      </w:pPr>
      <w:r>
        <w:t>You’re not writing a novel — you’re telling the</w:t>
      </w:r>
      <w:r w:rsidRPr="740B9E9A">
        <w:rPr>
          <w:b/>
          <w:bCs/>
        </w:rPr>
        <w:t xml:space="preserve"> decision story.</w:t>
      </w:r>
      <w:commentRangeEnd w:id="2"/>
      <w:r w:rsidRPr="00A3570A">
        <w:rPr>
          <w:rStyle w:val="CommentReference"/>
          <w:b/>
          <w:bCs/>
          <w:sz w:val="24"/>
          <w:szCs w:val="24"/>
        </w:rPr>
        <w:commentReference w:id="2"/>
      </w:r>
    </w:p>
    <w:p w14:paraId="1DAFB10A" w14:textId="23EC3AC5" w:rsidR="0043625E" w:rsidRDefault="00000000" w:rsidP="0043625E">
      <w:r>
        <w:rPr>
          <w:shd w:val="clear" w:color="auto" w:fill="000000" w:themeFill="text1"/>
        </w:rPr>
        <w:pict w14:anchorId="19671DBA">
          <v:rect id="_x0000_i1033" style="width:0;height:1.5pt" o:hralign="center" o:hrstd="t" o:hr="t" fillcolor="#a0a0a0" stroked="f"/>
        </w:pict>
      </w:r>
    </w:p>
    <w:p w14:paraId="076D5937" w14:textId="77777777" w:rsidR="00CC280A" w:rsidRPr="00CC280A" w:rsidRDefault="00CC280A" w:rsidP="00CC280A">
      <w:pPr>
        <w:rPr>
          <w:b/>
          <w:bCs/>
        </w:rPr>
      </w:pPr>
      <w:r w:rsidRPr="00CC280A">
        <w:rPr>
          <w:b/>
          <w:bCs/>
        </w:rPr>
        <w:t>Time as a Backup Option</w:t>
      </w:r>
    </w:p>
    <w:p w14:paraId="09044230" w14:textId="77777777" w:rsidR="00CC280A" w:rsidRPr="00CC280A" w:rsidRDefault="00CC280A" w:rsidP="00CC280A">
      <w:pPr>
        <w:numPr>
          <w:ilvl w:val="0"/>
          <w:numId w:val="21"/>
        </w:numPr>
      </w:pPr>
      <w:r w:rsidRPr="00CC280A">
        <w:rPr>
          <w:b/>
          <w:bCs/>
        </w:rPr>
        <w:t>99214:</w:t>
      </w:r>
      <w:r w:rsidRPr="00CC280A">
        <w:t xml:space="preserve"> 30–39 minutes</w:t>
      </w:r>
    </w:p>
    <w:p w14:paraId="036BEF8D" w14:textId="77777777" w:rsidR="00CC280A" w:rsidRPr="00CC280A" w:rsidRDefault="00CC280A" w:rsidP="00CC280A">
      <w:pPr>
        <w:numPr>
          <w:ilvl w:val="0"/>
          <w:numId w:val="21"/>
        </w:numPr>
      </w:pPr>
      <w:r w:rsidRPr="00CC280A">
        <w:rPr>
          <w:b/>
          <w:bCs/>
        </w:rPr>
        <w:t>99215:</w:t>
      </w:r>
      <w:r w:rsidRPr="00CC280A">
        <w:t xml:space="preserve"> 40–54 minutes</w:t>
      </w:r>
    </w:p>
    <w:p w14:paraId="5ED1ABF8" w14:textId="77777777" w:rsidR="00CC280A" w:rsidRPr="00CC280A" w:rsidRDefault="00CC280A" w:rsidP="00CC280A">
      <w:pPr>
        <w:numPr>
          <w:ilvl w:val="0"/>
          <w:numId w:val="21"/>
        </w:numPr>
      </w:pPr>
      <w:r w:rsidRPr="00CC280A">
        <w:t xml:space="preserve">Time includes work </w:t>
      </w:r>
      <w:r w:rsidRPr="00CC280A">
        <w:rPr>
          <w:b/>
          <w:bCs/>
        </w:rPr>
        <w:t>before, during, and after</w:t>
      </w:r>
      <w:r w:rsidRPr="00CC280A">
        <w:t xml:space="preserve"> the visit on the same date</w:t>
      </w:r>
    </w:p>
    <w:p w14:paraId="2CBF2854" w14:textId="77777777" w:rsidR="00CC280A" w:rsidRPr="00CC280A" w:rsidRDefault="00CC280A" w:rsidP="00CC280A">
      <w:pPr>
        <w:numPr>
          <w:ilvl w:val="0"/>
          <w:numId w:val="21"/>
        </w:numPr>
      </w:pPr>
      <w:r w:rsidRPr="00CC280A">
        <w:t>Exclude time for separately billable services</w:t>
      </w:r>
    </w:p>
    <w:p w14:paraId="3C7AF32F" w14:textId="77777777" w:rsidR="00CC280A" w:rsidRPr="00CC280A" w:rsidRDefault="00CC280A" w:rsidP="00CC280A">
      <w:r w:rsidRPr="00CC280A">
        <w:rPr>
          <w:b/>
          <w:bCs/>
        </w:rPr>
        <w:t>Example time attestation:</w:t>
      </w:r>
    </w:p>
    <w:p w14:paraId="53D035A7" w14:textId="77777777" w:rsidR="00CC280A" w:rsidRPr="00CC280A" w:rsidRDefault="00CC280A" w:rsidP="00CC280A">
      <w:r w:rsidRPr="00CC280A">
        <w:t>“On the day of the visit, I personally spent 45 minutes caring for this patient. This time does not include time spent on separately billable procedures.”</w:t>
      </w:r>
    </w:p>
    <w:p w14:paraId="5CAB07EF" w14:textId="090DD9FA" w:rsidR="001D52CC" w:rsidRDefault="00000000">
      <w:pPr>
        <w:rPr>
          <w:shd w:val="clear" w:color="auto" w:fill="000000" w:themeFill="text1"/>
        </w:rPr>
      </w:pPr>
      <w:r>
        <w:rPr>
          <w:shd w:val="clear" w:color="auto" w:fill="000000" w:themeFill="text1"/>
        </w:rPr>
        <w:pict w14:anchorId="0E485C69">
          <v:rect id="_x0000_i1034" style="width:0;height:1.5pt" o:hralign="center" o:hrstd="t" o:hr="t" fillcolor="#a0a0a0" stroked="f"/>
        </w:pict>
      </w:r>
    </w:p>
    <w:p w14:paraId="049D1C56" w14:textId="77777777" w:rsidR="00F22C01" w:rsidRPr="00F22C01" w:rsidRDefault="00F22C01" w:rsidP="00F22C01">
      <w:pPr>
        <w:rPr>
          <w:b/>
          <w:bCs/>
        </w:rPr>
      </w:pPr>
      <w:r w:rsidRPr="00F22C01">
        <w:rPr>
          <w:b/>
          <w:bCs/>
        </w:rPr>
        <w:t>Key Takeaway</w:t>
      </w:r>
    </w:p>
    <w:p w14:paraId="1A54C784" w14:textId="77777777" w:rsidR="00F22C01" w:rsidRPr="00F22C01" w:rsidRDefault="00F22C01" w:rsidP="00F22C01">
      <w:r w:rsidRPr="00F22C01">
        <w:rPr>
          <w:b/>
          <w:bCs/>
        </w:rPr>
        <w:t>99215 is not “99214 plus more documentation.”</w:t>
      </w:r>
      <w:r w:rsidRPr="00F22C01">
        <w:br/>
        <w:t xml:space="preserve">It reflects </w:t>
      </w:r>
      <w:r w:rsidRPr="00F22C01">
        <w:rPr>
          <w:b/>
          <w:bCs/>
        </w:rPr>
        <w:t>high</w:t>
      </w:r>
      <w:r w:rsidRPr="00F22C01">
        <w:rPr>
          <w:b/>
          <w:bCs/>
        </w:rPr>
        <w:noBreakHyphen/>
        <w:t>complexity work</w:t>
      </w:r>
      <w:r w:rsidRPr="00F22C01">
        <w:t xml:space="preserve"> involving </w:t>
      </w:r>
      <w:r w:rsidRPr="00F22C01">
        <w:rPr>
          <w:b/>
          <w:bCs/>
        </w:rPr>
        <w:t>serious clinical threat and high</w:t>
      </w:r>
      <w:r w:rsidRPr="00F22C01">
        <w:rPr>
          <w:b/>
          <w:bCs/>
        </w:rPr>
        <w:noBreakHyphen/>
        <w:t>risk decisions</w:t>
      </w:r>
      <w:r w:rsidRPr="00F22C01">
        <w:t>.</w:t>
      </w:r>
    </w:p>
    <w:p w14:paraId="4176D63D" w14:textId="4E3EB88B" w:rsidR="00F22C01" w:rsidRPr="00F22C01" w:rsidRDefault="00F22C01" w:rsidP="00F22C01">
      <w:r>
        <w:t xml:space="preserve">If the visit </w:t>
      </w:r>
      <w:commentRangeStart w:id="3"/>
      <w:r>
        <w:t xml:space="preserve">is truly </w:t>
      </w:r>
      <w:r w:rsidR="00C05CCB">
        <w:t>supports a high level of service</w:t>
      </w:r>
      <w:r>
        <w:t>:</w:t>
      </w:r>
      <w:commentRangeEnd w:id="3"/>
      <w:r w:rsidRPr="00F22C01">
        <w:rPr>
          <w:rStyle w:val="CommentReference"/>
          <w:sz w:val="24"/>
          <w:szCs w:val="24"/>
        </w:rPr>
        <w:commentReference w:id="3"/>
      </w:r>
    </w:p>
    <w:p w14:paraId="0705C059" w14:textId="77777777" w:rsidR="00F22C01" w:rsidRPr="00F22C01" w:rsidRDefault="00F22C01" w:rsidP="00F22C01">
      <w:pPr>
        <w:numPr>
          <w:ilvl w:val="0"/>
          <w:numId w:val="22"/>
        </w:numPr>
      </w:pPr>
      <w:r w:rsidRPr="00F22C01">
        <w:t xml:space="preserve">Make </w:t>
      </w:r>
      <w:r w:rsidRPr="00F22C01">
        <w:rPr>
          <w:b/>
          <w:bCs/>
        </w:rPr>
        <w:t>two MDM elements unmistakably clear</w:t>
      </w:r>
    </w:p>
    <w:p w14:paraId="02B0D62D" w14:textId="77777777" w:rsidR="00F22C01" w:rsidRPr="00F22C01" w:rsidRDefault="00F22C01" w:rsidP="00F22C01">
      <w:pPr>
        <w:numPr>
          <w:ilvl w:val="0"/>
          <w:numId w:val="22"/>
        </w:numPr>
      </w:pPr>
      <w:r w:rsidRPr="00F22C01">
        <w:t xml:space="preserve">Explain </w:t>
      </w:r>
      <w:r w:rsidRPr="00F22C01">
        <w:rPr>
          <w:b/>
          <w:bCs/>
        </w:rPr>
        <w:t>why the decision mattered today</w:t>
      </w:r>
    </w:p>
    <w:p w14:paraId="55152688" w14:textId="77777777" w:rsidR="00F22C01" w:rsidRPr="00F22C01" w:rsidRDefault="00F22C01" w:rsidP="00F22C01">
      <w:pPr>
        <w:numPr>
          <w:ilvl w:val="0"/>
          <w:numId w:val="22"/>
        </w:numPr>
      </w:pPr>
      <w:r w:rsidRPr="00F22C01">
        <w:lastRenderedPageBreak/>
        <w:t>Let clarity do the work</w:t>
      </w:r>
    </w:p>
    <w:p w14:paraId="52D97E62" w14:textId="77777777" w:rsidR="00F22C01" w:rsidRPr="00F22C01" w:rsidRDefault="00F22C01" w:rsidP="00F22C01"/>
    <w:sectPr w:rsidR="00F22C01" w:rsidRPr="00F22C01" w:rsidSect="004362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ent, Taylor" w:date="2026-05-05T13:41:00Z" w:initials="KT">
    <w:p w14:paraId="73744AB1" w14:textId="0D106EDA" w:rsidR="00C05CCB" w:rsidRDefault="00C05CCB">
      <w:r>
        <w:rPr>
          <w:rStyle w:val="CommentReference"/>
        </w:rPr>
        <w:annotationRef/>
      </w:r>
      <w:r w:rsidRPr="6C8D2E7D">
        <w:t xml:space="preserve">Suggest finding a way to make these separate and stand out more. </w:t>
      </w:r>
    </w:p>
  </w:comment>
  <w:comment w:id="1" w:author="Kent, Taylor" w:date="2026-05-05T13:50:00Z" w:initials="KT">
    <w:p w14:paraId="09BFFC1C" w14:textId="77777777" w:rsidR="00C204B1" w:rsidRDefault="00C204B1" w:rsidP="00C204B1">
      <w:r>
        <w:rPr>
          <w:rStyle w:val="CommentReference"/>
        </w:rPr>
        <w:annotationRef/>
      </w:r>
      <w:r w:rsidRPr="56C750A4">
        <w:t xml:space="preserve">Consider putting this info side-by-side into a table for easier comparison. </w:t>
      </w:r>
    </w:p>
  </w:comment>
  <w:comment w:id="2" w:author="Kent, Taylor" w:date="2026-05-05T13:51:00Z" w:initials="KT">
    <w:p w14:paraId="29A0F434" w14:textId="382270AF" w:rsidR="00C05CCB" w:rsidRDefault="00C05CCB">
      <w:r>
        <w:rPr>
          <w:rStyle w:val="CommentReference"/>
        </w:rPr>
        <w:annotationRef/>
      </w:r>
      <w:r w:rsidRPr="5E80347B">
        <w:t>Suggest making this into word art.</w:t>
      </w:r>
    </w:p>
  </w:comment>
  <w:comment w:id="3" w:author="Kent, Taylor" w:date="2026-05-05T13:52:00Z" w:initials="KT">
    <w:p w14:paraId="15EB1999" w14:textId="36BD6EF3" w:rsidR="00C05CCB" w:rsidRDefault="00C05CCB">
      <w:r>
        <w:rPr>
          <w:rStyle w:val="CommentReference"/>
        </w:rPr>
        <w:annotationRef/>
      </w:r>
      <w:r w:rsidRPr="042A9E4E">
        <w:t>Consider same language as FAQ, 'truly supports a high level of service"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3744AB1" w15:done="1"/>
  <w15:commentEx w15:paraId="09BFFC1C" w15:done="1"/>
  <w15:commentEx w15:paraId="29A0F434" w15:done="1"/>
  <w15:commentEx w15:paraId="15EB1999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8462AA8" w16cex:dateUtc="2026-05-05T18:41:00Z"/>
  <w16cex:commentExtensible w16cex:durableId="06063A1C" w16cex:dateUtc="2026-05-05T18:50:00Z"/>
  <w16cex:commentExtensible w16cex:durableId="10D7C0ED" w16cex:dateUtc="2026-05-05T18:51:00Z"/>
  <w16cex:commentExtensible w16cex:durableId="366FCF4C" w16cex:dateUtc="2026-05-05T18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3744AB1" w16cid:durableId="48462AA8"/>
  <w16cid:commentId w16cid:paraId="09BFFC1C" w16cid:durableId="06063A1C"/>
  <w16cid:commentId w16cid:paraId="29A0F434" w16cid:durableId="10D7C0ED"/>
  <w16cid:commentId w16cid:paraId="15EB1999" w16cid:durableId="366FCF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F77D2"/>
    <w:multiLevelType w:val="multilevel"/>
    <w:tmpl w:val="0252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C2F9D"/>
    <w:multiLevelType w:val="multilevel"/>
    <w:tmpl w:val="9C12F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595DE6"/>
    <w:multiLevelType w:val="multilevel"/>
    <w:tmpl w:val="38D6D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9274C"/>
    <w:multiLevelType w:val="multilevel"/>
    <w:tmpl w:val="79A2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9877DB"/>
    <w:multiLevelType w:val="hybridMultilevel"/>
    <w:tmpl w:val="7038B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00AAA"/>
    <w:multiLevelType w:val="multilevel"/>
    <w:tmpl w:val="B3CE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4E6D79"/>
    <w:multiLevelType w:val="multilevel"/>
    <w:tmpl w:val="1CB81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293A29"/>
    <w:multiLevelType w:val="multilevel"/>
    <w:tmpl w:val="FE4C5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582953"/>
    <w:multiLevelType w:val="multilevel"/>
    <w:tmpl w:val="0C42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9A0533"/>
    <w:multiLevelType w:val="multilevel"/>
    <w:tmpl w:val="4C92E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FA3560"/>
    <w:multiLevelType w:val="multilevel"/>
    <w:tmpl w:val="9FA6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3600A1"/>
    <w:multiLevelType w:val="multilevel"/>
    <w:tmpl w:val="C3820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0D1443"/>
    <w:multiLevelType w:val="multilevel"/>
    <w:tmpl w:val="E6B8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C95810"/>
    <w:multiLevelType w:val="multilevel"/>
    <w:tmpl w:val="6C4E8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4D3C67"/>
    <w:multiLevelType w:val="multilevel"/>
    <w:tmpl w:val="F04A1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2512E8"/>
    <w:multiLevelType w:val="multilevel"/>
    <w:tmpl w:val="142A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1359D0"/>
    <w:multiLevelType w:val="multilevel"/>
    <w:tmpl w:val="8DD4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0A49E6"/>
    <w:multiLevelType w:val="hybridMultilevel"/>
    <w:tmpl w:val="9110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11E81"/>
    <w:multiLevelType w:val="multilevel"/>
    <w:tmpl w:val="F73E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A35BBE"/>
    <w:multiLevelType w:val="multilevel"/>
    <w:tmpl w:val="89C4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116303"/>
    <w:multiLevelType w:val="multilevel"/>
    <w:tmpl w:val="6B449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B531DC"/>
    <w:multiLevelType w:val="multilevel"/>
    <w:tmpl w:val="0FDE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2D13E4"/>
    <w:multiLevelType w:val="multilevel"/>
    <w:tmpl w:val="875A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0723145">
    <w:abstractNumId w:val="5"/>
  </w:num>
  <w:num w:numId="2" w16cid:durableId="593636434">
    <w:abstractNumId w:val="6"/>
  </w:num>
  <w:num w:numId="3" w16cid:durableId="1369834951">
    <w:abstractNumId w:val="0"/>
  </w:num>
  <w:num w:numId="4" w16cid:durableId="2040276782">
    <w:abstractNumId w:val="14"/>
  </w:num>
  <w:num w:numId="5" w16cid:durableId="724061748">
    <w:abstractNumId w:val="12"/>
  </w:num>
  <w:num w:numId="6" w16cid:durableId="2021393046">
    <w:abstractNumId w:val="16"/>
  </w:num>
  <w:num w:numId="7" w16cid:durableId="484663776">
    <w:abstractNumId w:val="15"/>
  </w:num>
  <w:num w:numId="8" w16cid:durableId="362440940">
    <w:abstractNumId w:val="2"/>
  </w:num>
  <w:num w:numId="9" w16cid:durableId="1251544479">
    <w:abstractNumId w:val="21"/>
  </w:num>
  <w:num w:numId="10" w16cid:durableId="1258514852">
    <w:abstractNumId w:val="8"/>
  </w:num>
  <w:num w:numId="11" w16cid:durableId="107087483">
    <w:abstractNumId w:val="22"/>
  </w:num>
  <w:num w:numId="12" w16cid:durableId="1939218581">
    <w:abstractNumId w:val="4"/>
  </w:num>
  <w:num w:numId="13" w16cid:durableId="2027244829">
    <w:abstractNumId w:val="9"/>
  </w:num>
  <w:num w:numId="14" w16cid:durableId="417823706">
    <w:abstractNumId w:val="7"/>
  </w:num>
  <w:num w:numId="15" w16cid:durableId="2027172362">
    <w:abstractNumId w:val="17"/>
  </w:num>
  <w:num w:numId="16" w16cid:durableId="819660904">
    <w:abstractNumId w:val="11"/>
  </w:num>
  <w:num w:numId="17" w16cid:durableId="459999277">
    <w:abstractNumId w:val="1"/>
  </w:num>
  <w:num w:numId="18" w16cid:durableId="1159075579">
    <w:abstractNumId w:val="18"/>
  </w:num>
  <w:num w:numId="19" w16cid:durableId="1983075831">
    <w:abstractNumId w:val="19"/>
  </w:num>
  <w:num w:numId="20" w16cid:durableId="1864322215">
    <w:abstractNumId w:val="20"/>
  </w:num>
  <w:num w:numId="21" w16cid:durableId="893932869">
    <w:abstractNumId w:val="13"/>
  </w:num>
  <w:num w:numId="22" w16cid:durableId="978606800">
    <w:abstractNumId w:val="3"/>
  </w:num>
  <w:num w:numId="23" w16cid:durableId="1641107520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ent, Taylor">
    <w15:presenceInfo w15:providerId="AD" w15:userId="S::taylor.kent2@aah.org::d4b3f355-dde0-4023-9a58-d7574ef9e2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B6C"/>
    <w:rsid w:val="000B34A7"/>
    <w:rsid w:val="000B4B6C"/>
    <w:rsid w:val="00114C19"/>
    <w:rsid w:val="00117CEF"/>
    <w:rsid w:val="00145775"/>
    <w:rsid w:val="00190DC5"/>
    <w:rsid w:val="001D52CC"/>
    <w:rsid w:val="001E3CC8"/>
    <w:rsid w:val="00293674"/>
    <w:rsid w:val="003032D4"/>
    <w:rsid w:val="0032074D"/>
    <w:rsid w:val="003620A3"/>
    <w:rsid w:val="003F05F6"/>
    <w:rsid w:val="0043625E"/>
    <w:rsid w:val="004623BD"/>
    <w:rsid w:val="004C71EC"/>
    <w:rsid w:val="004D344C"/>
    <w:rsid w:val="004F6584"/>
    <w:rsid w:val="005E4DF2"/>
    <w:rsid w:val="006518F8"/>
    <w:rsid w:val="00652F85"/>
    <w:rsid w:val="006F099D"/>
    <w:rsid w:val="007159C3"/>
    <w:rsid w:val="0074347A"/>
    <w:rsid w:val="00840A2E"/>
    <w:rsid w:val="008C5DD3"/>
    <w:rsid w:val="008D0813"/>
    <w:rsid w:val="008D733D"/>
    <w:rsid w:val="00910626"/>
    <w:rsid w:val="00A3068B"/>
    <w:rsid w:val="00A3570A"/>
    <w:rsid w:val="00A74D84"/>
    <w:rsid w:val="00AC69D9"/>
    <w:rsid w:val="00AE08F2"/>
    <w:rsid w:val="00B6569B"/>
    <w:rsid w:val="00B759F0"/>
    <w:rsid w:val="00B76F39"/>
    <w:rsid w:val="00BD162A"/>
    <w:rsid w:val="00BF2D6D"/>
    <w:rsid w:val="00C05CCB"/>
    <w:rsid w:val="00C204B1"/>
    <w:rsid w:val="00CC280A"/>
    <w:rsid w:val="00D93CB8"/>
    <w:rsid w:val="00DF4AD7"/>
    <w:rsid w:val="00E0003E"/>
    <w:rsid w:val="00E23A57"/>
    <w:rsid w:val="00EC5E9E"/>
    <w:rsid w:val="00F22C01"/>
    <w:rsid w:val="00F67A23"/>
    <w:rsid w:val="00FF6A59"/>
    <w:rsid w:val="657BF9B2"/>
    <w:rsid w:val="7220DEC3"/>
    <w:rsid w:val="740B9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4F2BA"/>
  <w15:chartTrackingRefBased/>
  <w15:docId w15:val="{6253BE9E-A16B-42E0-B5AE-45CD263E4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25E"/>
  </w:style>
  <w:style w:type="paragraph" w:styleId="Heading1">
    <w:name w:val="heading 1"/>
    <w:basedOn w:val="Normal"/>
    <w:next w:val="Normal"/>
    <w:link w:val="Heading1Char"/>
    <w:uiPriority w:val="9"/>
    <w:qFormat/>
    <w:rsid w:val="000B4B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B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B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B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B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B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B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B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B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B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B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B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B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B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B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B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B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B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4B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4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B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4B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4B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4B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4B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4B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B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B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4B6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362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table" w:styleId="TableGrid">
    <w:name w:val="Table Grid"/>
    <w:basedOn w:val="TableNormal"/>
    <w:uiPriority w:val="39"/>
    <w:rsid w:val="00AE0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Data" Target="diagrams/data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8/08/relationships/commentsExtensible" Target="commentsExtensible.xml"/><Relationship Id="rId17" Type="http://schemas.microsoft.com/office/2007/relationships/diagramDrawing" Target="diagrams/drawing1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6/09/relationships/commentsIds" Target="commentsIds.xml"/><Relationship Id="rId5" Type="http://schemas.openxmlformats.org/officeDocument/2006/relationships/styles" Target="styles.xml"/><Relationship Id="rId15" Type="http://schemas.openxmlformats.org/officeDocument/2006/relationships/diagramQuickStyle" Target="diagrams/quickStyle1.xml"/><Relationship Id="rId10" Type="http://schemas.microsoft.com/office/2011/relationships/commentsExtended" Target="commentsExtended.xm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comments" Target="comments.xml"/><Relationship Id="rId14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B1E355B-F743-4883-8D5C-561AE702BF50}" type="doc">
      <dgm:prSet loTypeId="urn:microsoft.com/office/officeart/2008/layout/VerticalCurv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82B5696-49FF-4A35-A16D-A88833804FB9}">
      <dgm:prSet phldrT="[Text]" custT="1"/>
      <dgm:spPr/>
      <dgm:t>
        <a:bodyPr/>
        <a:lstStyle/>
        <a:p>
          <a:pPr>
            <a:buFont typeface="+mj-lt"/>
            <a:buAutoNum type="arabicPeriod"/>
          </a:pPr>
          <a:r>
            <a:rPr lang="en-US" sz="1200"/>
            <a:t>Identify the</a:t>
          </a:r>
          <a:r>
            <a:rPr lang="en-US" sz="1200" b="1"/>
            <a:t> two strongest MDM elements</a:t>
          </a:r>
          <a:endParaRPr lang="en-US" sz="1200"/>
        </a:p>
      </dgm:t>
    </dgm:pt>
    <dgm:pt modelId="{E162BD31-F789-4813-A673-C192883C3E29}" type="parTrans" cxnId="{ADEF3006-60DF-4FBB-A12F-004FC3AD0F01}">
      <dgm:prSet/>
      <dgm:spPr/>
      <dgm:t>
        <a:bodyPr/>
        <a:lstStyle/>
        <a:p>
          <a:endParaRPr lang="en-US"/>
        </a:p>
      </dgm:t>
    </dgm:pt>
    <dgm:pt modelId="{391F0D23-DF32-41DA-87C2-3D3ACD6E7C04}" type="sibTrans" cxnId="{ADEF3006-60DF-4FBB-A12F-004FC3AD0F01}">
      <dgm:prSet/>
      <dgm:spPr/>
      <dgm:t>
        <a:bodyPr/>
        <a:lstStyle/>
        <a:p>
          <a:endParaRPr lang="en-US"/>
        </a:p>
      </dgm:t>
    </dgm:pt>
    <dgm:pt modelId="{40CA5CCA-CB79-4D30-ABB9-0909BA711EAD}">
      <dgm:prSet phldrT="[Text]" custT="1"/>
      <dgm:spPr/>
      <dgm:t>
        <a:bodyPr/>
        <a:lstStyle/>
        <a:p>
          <a:pPr>
            <a:buFont typeface="+mj-lt"/>
            <a:buAutoNum type="arabicPeriod"/>
          </a:pPr>
          <a:r>
            <a:rPr lang="en-US" sz="1200"/>
            <a:t>Write</a:t>
          </a:r>
          <a:r>
            <a:rPr lang="en-US" sz="1200" b="1"/>
            <a:t> one clear sentence for each</a:t>
          </a:r>
          <a:endParaRPr lang="en-US" sz="1200"/>
        </a:p>
      </dgm:t>
    </dgm:pt>
    <dgm:pt modelId="{F7BB2BAF-55B7-4F05-9919-3C016ED7E73C}" type="parTrans" cxnId="{24D802CF-7E1D-4DC5-9666-320E5F04A52B}">
      <dgm:prSet/>
      <dgm:spPr/>
      <dgm:t>
        <a:bodyPr/>
        <a:lstStyle/>
        <a:p>
          <a:endParaRPr lang="en-US"/>
        </a:p>
      </dgm:t>
    </dgm:pt>
    <dgm:pt modelId="{6EA9FA64-97AD-471F-BE80-360BBD7280FF}" type="sibTrans" cxnId="{24D802CF-7E1D-4DC5-9666-320E5F04A52B}">
      <dgm:prSet/>
      <dgm:spPr/>
      <dgm:t>
        <a:bodyPr/>
        <a:lstStyle/>
        <a:p>
          <a:endParaRPr lang="en-US"/>
        </a:p>
      </dgm:t>
    </dgm:pt>
    <dgm:pt modelId="{7BD57548-BE3B-4971-B719-60C43632BDE3}">
      <dgm:prSet phldrT="[Text]" custT="1"/>
      <dgm:spPr/>
      <dgm:t>
        <a:bodyPr/>
        <a:lstStyle/>
        <a:p>
          <a:pPr>
            <a:buFont typeface="+mj-lt"/>
            <a:buAutoNum type="arabicPeriod"/>
          </a:pPr>
          <a:r>
            <a:rPr lang="en-US" sz="1200"/>
            <a:t>Focus on</a:t>
          </a:r>
          <a:r>
            <a:rPr lang="en-US" sz="1200" b="1"/>
            <a:t> severity, threat, and decision making</a:t>
          </a:r>
          <a:endParaRPr lang="en-US" sz="1200"/>
        </a:p>
      </dgm:t>
    </dgm:pt>
    <dgm:pt modelId="{A06548B3-2904-43DB-B527-1662830EBDAE}" type="parTrans" cxnId="{878EB780-F326-48CA-8275-C599765A9427}">
      <dgm:prSet/>
      <dgm:spPr/>
      <dgm:t>
        <a:bodyPr/>
        <a:lstStyle/>
        <a:p>
          <a:endParaRPr lang="en-US"/>
        </a:p>
      </dgm:t>
    </dgm:pt>
    <dgm:pt modelId="{A9B20E50-ADA1-4CAE-8315-73AB0E2A8305}" type="sibTrans" cxnId="{878EB780-F326-48CA-8275-C599765A9427}">
      <dgm:prSet/>
      <dgm:spPr/>
      <dgm:t>
        <a:bodyPr/>
        <a:lstStyle/>
        <a:p>
          <a:endParaRPr lang="en-US"/>
        </a:p>
      </dgm:t>
    </dgm:pt>
    <dgm:pt modelId="{0572E5EA-E8ED-40D2-BA87-C48AE020E7AE}" type="pres">
      <dgm:prSet presAssocID="{DB1E355B-F743-4883-8D5C-561AE702BF50}" presName="Name0" presStyleCnt="0">
        <dgm:presLayoutVars>
          <dgm:chMax val="7"/>
          <dgm:chPref val="7"/>
          <dgm:dir/>
        </dgm:presLayoutVars>
      </dgm:prSet>
      <dgm:spPr/>
    </dgm:pt>
    <dgm:pt modelId="{4F954267-7E0E-4D1E-8766-D3A5B5E16E93}" type="pres">
      <dgm:prSet presAssocID="{DB1E355B-F743-4883-8D5C-561AE702BF50}" presName="Name1" presStyleCnt="0"/>
      <dgm:spPr/>
    </dgm:pt>
    <dgm:pt modelId="{E94A3B66-2315-48FE-ADA7-5C9846A73C70}" type="pres">
      <dgm:prSet presAssocID="{DB1E355B-F743-4883-8D5C-561AE702BF50}" presName="cycle" presStyleCnt="0"/>
      <dgm:spPr/>
    </dgm:pt>
    <dgm:pt modelId="{D7B69FDC-79C8-4F83-8E2A-F12BC6BAF3F5}" type="pres">
      <dgm:prSet presAssocID="{DB1E355B-F743-4883-8D5C-561AE702BF50}" presName="srcNode" presStyleLbl="node1" presStyleIdx="0" presStyleCnt="3"/>
      <dgm:spPr/>
    </dgm:pt>
    <dgm:pt modelId="{18529431-97E7-45F9-B886-5F6E6D877655}" type="pres">
      <dgm:prSet presAssocID="{DB1E355B-F743-4883-8D5C-561AE702BF50}" presName="conn" presStyleLbl="parChTrans1D2" presStyleIdx="0" presStyleCnt="1"/>
      <dgm:spPr/>
    </dgm:pt>
    <dgm:pt modelId="{B877277E-4660-42E1-920F-B2043D1CA708}" type="pres">
      <dgm:prSet presAssocID="{DB1E355B-F743-4883-8D5C-561AE702BF50}" presName="extraNode" presStyleLbl="node1" presStyleIdx="0" presStyleCnt="3"/>
      <dgm:spPr/>
    </dgm:pt>
    <dgm:pt modelId="{12A6A6DC-113A-4D3A-8101-DDCFCBC8447C}" type="pres">
      <dgm:prSet presAssocID="{DB1E355B-F743-4883-8D5C-561AE702BF50}" presName="dstNode" presStyleLbl="node1" presStyleIdx="0" presStyleCnt="3"/>
      <dgm:spPr/>
    </dgm:pt>
    <dgm:pt modelId="{4C60B8B3-55D9-419D-9843-5F097F0B5109}" type="pres">
      <dgm:prSet presAssocID="{D82B5696-49FF-4A35-A16D-A88833804FB9}" presName="text_1" presStyleLbl="node1" presStyleIdx="0" presStyleCnt="3">
        <dgm:presLayoutVars>
          <dgm:bulletEnabled val="1"/>
        </dgm:presLayoutVars>
      </dgm:prSet>
      <dgm:spPr/>
    </dgm:pt>
    <dgm:pt modelId="{FC64DAD1-FD1D-471C-818C-63EECDCF2CBF}" type="pres">
      <dgm:prSet presAssocID="{D82B5696-49FF-4A35-A16D-A88833804FB9}" presName="accent_1" presStyleCnt="0"/>
      <dgm:spPr/>
    </dgm:pt>
    <dgm:pt modelId="{62E9D467-3991-4970-9944-5B2633BC7488}" type="pres">
      <dgm:prSet presAssocID="{D82B5696-49FF-4A35-A16D-A88833804FB9}" presName="accentRepeatNode" presStyleLbl="solidFgAcc1" presStyleIdx="0" presStyleCnt="3"/>
      <dgm:spPr/>
    </dgm:pt>
    <dgm:pt modelId="{E22EF9EE-A026-42E5-A9D1-7599D131BF4A}" type="pres">
      <dgm:prSet presAssocID="{40CA5CCA-CB79-4D30-ABB9-0909BA711EAD}" presName="text_2" presStyleLbl="node1" presStyleIdx="1" presStyleCnt="3">
        <dgm:presLayoutVars>
          <dgm:bulletEnabled val="1"/>
        </dgm:presLayoutVars>
      </dgm:prSet>
      <dgm:spPr/>
    </dgm:pt>
    <dgm:pt modelId="{6F5F0951-F850-4C49-8ACE-55EEF6E9CC87}" type="pres">
      <dgm:prSet presAssocID="{40CA5CCA-CB79-4D30-ABB9-0909BA711EAD}" presName="accent_2" presStyleCnt="0"/>
      <dgm:spPr/>
    </dgm:pt>
    <dgm:pt modelId="{FC13C98D-C21B-4827-AF61-08FDB92F46B3}" type="pres">
      <dgm:prSet presAssocID="{40CA5CCA-CB79-4D30-ABB9-0909BA711EAD}" presName="accentRepeatNode" presStyleLbl="solidFgAcc1" presStyleIdx="1" presStyleCnt="3"/>
      <dgm:spPr/>
    </dgm:pt>
    <dgm:pt modelId="{4AD55759-FB32-4AC5-8519-2E27B085E434}" type="pres">
      <dgm:prSet presAssocID="{7BD57548-BE3B-4971-B719-60C43632BDE3}" presName="text_3" presStyleLbl="node1" presStyleIdx="2" presStyleCnt="3">
        <dgm:presLayoutVars>
          <dgm:bulletEnabled val="1"/>
        </dgm:presLayoutVars>
      </dgm:prSet>
      <dgm:spPr/>
    </dgm:pt>
    <dgm:pt modelId="{4705C6AC-F132-4AAF-80F2-706D8DE6945F}" type="pres">
      <dgm:prSet presAssocID="{7BD57548-BE3B-4971-B719-60C43632BDE3}" presName="accent_3" presStyleCnt="0"/>
      <dgm:spPr/>
    </dgm:pt>
    <dgm:pt modelId="{0C79019F-E8DD-4D88-8452-03C48E750314}" type="pres">
      <dgm:prSet presAssocID="{7BD57548-BE3B-4971-B719-60C43632BDE3}" presName="accentRepeatNode" presStyleLbl="solidFgAcc1" presStyleIdx="2" presStyleCnt="3"/>
      <dgm:spPr/>
    </dgm:pt>
  </dgm:ptLst>
  <dgm:cxnLst>
    <dgm:cxn modelId="{ADEF3006-60DF-4FBB-A12F-004FC3AD0F01}" srcId="{DB1E355B-F743-4883-8D5C-561AE702BF50}" destId="{D82B5696-49FF-4A35-A16D-A88833804FB9}" srcOrd="0" destOrd="0" parTransId="{E162BD31-F789-4813-A673-C192883C3E29}" sibTransId="{391F0D23-DF32-41DA-87C2-3D3ACD6E7C04}"/>
    <dgm:cxn modelId="{878EB780-F326-48CA-8275-C599765A9427}" srcId="{DB1E355B-F743-4883-8D5C-561AE702BF50}" destId="{7BD57548-BE3B-4971-B719-60C43632BDE3}" srcOrd="2" destOrd="0" parTransId="{A06548B3-2904-43DB-B527-1662830EBDAE}" sibTransId="{A9B20E50-ADA1-4CAE-8315-73AB0E2A8305}"/>
    <dgm:cxn modelId="{D75C3D97-ED49-475D-B50D-D4E23B2D7303}" type="presOf" srcId="{D82B5696-49FF-4A35-A16D-A88833804FB9}" destId="{4C60B8B3-55D9-419D-9843-5F097F0B5109}" srcOrd="0" destOrd="0" presId="urn:microsoft.com/office/officeart/2008/layout/VerticalCurvedList"/>
    <dgm:cxn modelId="{370425B4-CB24-4139-93E2-159A61623E6E}" type="presOf" srcId="{391F0D23-DF32-41DA-87C2-3D3ACD6E7C04}" destId="{18529431-97E7-45F9-B886-5F6E6D877655}" srcOrd="0" destOrd="0" presId="urn:microsoft.com/office/officeart/2008/layout/VerticalCurvedList"/>
    <dgm:cxn modelId="{D9F5C2CA-8AC9-4981-BD4F-C1C818A63DE9}" type="presOf" srcId="{7BD57548-BE3B-4971-B719-60C43632BDE3}" destId="{4AD55759-FB32-4AC5-8519-2E27B085E434}" srcOrd="0" destOrd="0" presId="urn:microsoft.com/office/officeart/2008/layout/VerticalCurvedList"/>
    <dgm:cxn modelId="{24D802CF-7E1D-4DC5-9666-320E5F04A52B}" srcId="{DB1E355B-F743-4883-8D5C-561AE702BF50}" destId="{40CA5CCA-CB79-4D30-ABB9-0909BA711EAD}" srcOrd="1" destOrd="0" parTransId="{F7BB2BAF-55B7-4F05-9919-3C016ED7E73C}" sibTransId="{6EA9FA64-97AD-471F-BE80-360BBD7280FF}"/>
    <dgm:cxn modelId="{079BEDDE-12E3-4B02-9FF5-05C72D701466}" type="presOf" srcId="{40CA5CCA-CB79-4D30-ABB9-0909BA711EAD}" destId="{E22EF9EE-A026-42E5-A9D1-7599D131BF4A}" srcOrd="0" destOrd="0" presId="urn:microsoft.com/office/officeart/2008/layout/VerticalCurvedList"/>
    <dgm:cxn modelId="{E8494DFB-9614-40C2-AB72-CD73C159461C}" type="presOf" srcId="{DB1E355B-F743-4883-8D5C-561AE702BF50}" destId="{0572E5EA-E8ED-40D2-BA87-C48AE020E7AE}" srcOrd="0" destOrd="0" presId="urn:microsoft.com/office/officeart/2008/layout/VerticalCurvedList"/>
    <dgm:cxn modelId="{19712E95-1C6B-4144-8294-94EEFA967C85}" type="presParOf" srcId="{0572E5EA-E8ED-40D2-BA87-C48AE020E7AE}" destId="{4F954267-7E0E-4D1E-8766-D3A5B5E16E93}" srcOrd="0" destOrd="0" presId="urn:microsoft.com/office/officeart/2008/layout/VerticalCurvedList"/>
    <dgm:cxn modelId="{D6199EE2-BFA3-4689-855F-64A960CCE508}" type="presParOf" srcId="{4F954267-7E0E-4D1E-8766-D3A5B5E16E93}" destId="{E94A3B66-2315-48FE-ADA7-5C9846A73C70}" srcOrd="0" destOrd="0" presId="urn:microsoft.com/office/officeart/2008/layout/VerticalCurvedList"/>
    <dgm:cxn modelId="{5B95DD70-45EC-471E-9CC6-AEE05364F5E6}" type="presParOf" srcId="{E94A3B66-2315-48FE-ADA7-5C9846A73C70}" destId="{D7B69FDC-79C8-4F83-8E2A-F12BC6BAF3F5}" srcOrd="0" destOrd="0" presId="urn:microsoft.com/office/officeart/2008/layout/VerticalCurvedList"/>
    <dgm:cxn modelId="{129AA014-C48D-4FD5-95CD-C04BE404B4AB}" type="presParOf" srcId="{E94A3B66-2315-48FE-ADA7-5C9846A73C70}" destId="{18529431-97E7-45F9-B886-5F6E6D877655}" srcOrd="1" destOrd="0" presId="urn:microsoft.com/office/officeart/2008/layout/VerticalCurvedList"/>
    <dgm:cxn modelId="{6A4FBE85-6638-48E9-A0A7-52ECA4533773}" type="presParOf" srcId="{E94A3B66-2315-48FE-ADA7-5C9846A73C70}" destId="{B877277E-4660-42E1-920F-B2043D1CA708}" srcOrd="2" destOrd="0" presId="urn:microsoft.com/office/officeart/2008/layout/VerticalCurvedList"/>
    <dgm:cxn modelId="{13F49354-75D0-49D9-9B1C-50F2779C0187}" type="presParOf" srcId="{E94A3B66-2315-48FE-ADA7-5C9846A73C70}" destId="{12A6A6DC-113A-4D3A-8101-DDCFCBC8447C}" srcOrd="3" destOrd="0" presId="urn:microsoft.com/office/officeart/2008/layout/VerticalCurvedList"/>
    <dgm:cxn modelId="{0CCF374E-5837-4DCA-824E-B7CB582D9FB9}" type="presParOf" srcId="{4F954267-7E0E-4D1E-8766-D3A5B5E16E93}" destId="{4C60B8B3-55D9-419D-9843-5F097F0B5109}" srcOrd="1" destOrd="0" presId="urn:microsoft.com/office/officeart/2008/layout/VerticalCurvedList"/>
    <dgm:cxn modelId="{85FB64DB-D101-4108-B548-CFCB6773C524}" type="presParOf" srcId="{4F954267-7E0E-4D1E-8766-D3A5B5E16E93}" destId="{FC64DAD1-FD1D-471C-818C-63EECDCF2CBF}" srcOrd="2" destOrd="0" presId="urn:microsoft.com/office/officeart/2008/layout/VerticalCurvedList"/>
    <dgm:cxn modelId="{65F3C38D-2A13-4D4E-97AB-D025E75858CD}" type="presParOf" srcId="{FC64DAD1-FD1D-471C-818C-63EECDCF2CBF}" destId="{62E9D467-3991-4970-9944-5B2633BC7488}" srcOrd="0" destOrd="0" presId="urn:microsoft.com/office/officeart/2008/layout/VerticalCurvedList"/>
    <dgm:cxn modelId="{AD90553C-2699-47CC-8E16-0C7ACE2733A3}" type="presParOf" srcId="{4F954267-7E0E-4D1E-8766-D3A5B5E16E93}" destId="{E22EF9EE-A026-42E5-A9D1-7599D131BF4A}" srcOrd="3" destOrd="0" presId="urn:microsoft.com/office/officeart/2008/layout/VerticalCurvedList"/>
    <dgm:cxn modelId="{7B46B418-562E-40C3-85EC-161963F6AA01}" type="presParOf" srcId="{4F954267-7E0E-4D1E-8766-D3A5B5E16E93}" destId="{6F5F0951-F850-4C49-8ACE-55EEF6E9CC87}" srcOrd="4" destOrd="0" presId="urn:microsoft.com/office/officeart/2008/layout/VerticalCurvedList"/>
    <dgm:cxn modelId="{2F83955A-BBAB-45CF-A0A1-1F42D6D3FBB9}" type="presParOf" srcId="{6F5F0951-F850-4C49-8ACE-55EEF6E9CC87}" destId="{FC13C98D-C21B-4827-AF61-08FDB92F46B3}" srcOrd="0" destOrd="0" presId="urn:microsoft.com/office/officeart/2008/layout/VerticalCurvedList"/>
    <dgm:cxn modelId="{1C3D108A-D87D-4DAF-8496-BC07DA6CAC1B}" type="presParOf" srcId="{4F954267-7E0E-4D1E-8766-D3A5B5E16E93}" destId="{4AD55759-FB32-4AC5-8519-2E27B085E434}" srcOrd="5" destOrd="0" presId="urn:microsoft.com/office/officeart/2008/layout/VerticalCurvedList"/>
    <dgm:cxn modelId="{2B2595EB-CCDC-4145-A236-B5D39E0F2975}" type="presParOf" srcId="{4F954267-7E0E-4D1E-8766-D3A5B5E16E93}" destId="{4705C6AC-F132-4AAF-80F2-706D8DE6945F}" srcOrd="6" destOrd="0" presId="urn:microsoft.com/office/officeart/2008/layout/VerticalCurvedList"/>
    <dgm:cxn modelId="{3DC36E98-E986-4EFA-BCAD-D1E65B39C7D7}" type="presParOf" srcId="{4705C6AC-F132-4AAF-80F2-706D8DE6945F}" destId="{0C79019F-E8DD-4D88-8452-03C48E750314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8529431-97E7-45F9-B886-5F6E6D877655}">
      <dsp:nvSpPr>
        <dsp:cNvPr id="0" name=""/>
        <dsp:cNvSpPr/>
      </dsp:nvSpPr>
      <dsp:spPr>
        <a:xfrm>
          <a:off x="-2992242" y="-460847"/>
          <a:ext cx="3569644" cy="3569644"/>
        </a:xfrm>
        <a:prstGeom prst="blockArc">
          <a:avLst>
            <a:gd name="adj1" fmla="val 18900000"/>
            <a:gd name="adj2" fmla="val 2700000"/>
            <a:gd name="adj3" fmla="val 605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60B8B3-55D9-419D-9843-5F097F0B5109}">
      <dsp:nvSpPr>
        <dsp:cNvPr id="0" name=""/>
        <dsp:cNvSpPr/>
      </dsp:nvSpPr>
      <dsp:spPr>
        <a:xfrm>
          <a:off x="371255" y="264795"/>
          <a:ext cx="4396522" cy="5295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20362" tIns="30480" rIns="30480" bIns="3048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en-US" sz="1200" kern="1200"/>
            <a:t>Identify the</a:t>
          </a:r>
          <a:r>
            <a:rPr lang="en-US" sz="1200" b="1" kern="1200"/>
            <a:t> two strongest MDM elements</a:t>
          </a:r>
          <a:endParaRPr lang="en-US" sz="1200" kern="1200"/>
        </a:p>
      </dsp:txBody>
      <dsp:txXfrm>
        <a:off x="371255" y="264795"/>
        <a:ext cx="4396522" cy="529590"/>
      </dsp:txXfrm>
    </dsp:sp>
    <dsp:sp modelId="{62E9D467-3991-4970-9944-5B2633BC7488}">
      <dsp:nvSpPr>
        <dsp:cNvPr id="0" name=""/>
        <dsp:cNvSpPr/>
      </dsp:nvSpPr>
      <dsp:spPr>
        <a:xfrm>
          <a:off x="40261" y="198596"/>
          <a:ext cx="661987" cy="66198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22EF9EE-A026-42E5-A9D1-7599D131BF4A}">
      <dsp:nvSpPr>
        <dsp:cNvPr id="0" name=""/>
        <dsp:cNvSpPr/>
      </dsp:nvSpPr>
      <dsp:spPr>
        <a:xfrm>
          <a:off x="563761" y="1059179"/>
          <a:ext cx="4204016" cy="5295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20362" tIns="30480" rIns="30480" bIns="3048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en-US" sz="1200" kern="1200"/>
            <a:t>Write</a:t>
          </a:r>
          <a:r>
            <a:rPr lang="en-US" sz="1200" b="1" kern="1200"/>
            <a:t> one clear sentence for each</a:t>
          </a:r>
          <a:endParaRPr lang="en-US" sz="1200" kern="1200"/>
        </a:p>
      </dsp:txBody>
      <dsp:txXfrm>
        <a:off x="563761" y="1059179"/>
        <a:ext cx="4204016" cy="529590"/>
      </dsp:txXfrm>
    </dsp:sp>
    <dsp:sp modelId="{FC13C98D-C21B-4827-AF61-08FDB92F46B3}">
      <dsp:nvSpPr>
        <dsp:cNvPr id="0" name=""/>
        <dsp:cNvSpPr/>
      </dsp:nvSpPr>
      <dsp:spPr>
        <a:xfrm>
          <a:off x="232767" y="992981"/>
          <a:ext cx="661987" cy="66198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AD55759-FB32-4AC5-8519-2E27B085E434}">
      <dsp:nvSpPr>
        <dsp:cNvPr id="0" name=""/>
        <dsp:cNvSpPr/>
      </dsp:nvSpPr>
      <dsp:spPr>
        <a:xfrm>
          <a:off x="371255" y="1853565"/>
          <a:ext cx="4396522" cy="5295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20362" tIns="30480" rIns="30480" bIns="3048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en-US" sz="1200" kern="1200"/>
            <a:t>Focus on</a:t>
          </a:r>
          <a:r>
            <a:rPr lang="en-US" sz="1200" b="1" kern="1200"/>
            <a:t> severity, threat, and decision making</a:t>
          </a:r>
          <a:endParaRPr lang="en-US" sz="1200" kern="1200"/>
        </a:p>
      </dsp:txBody>
      <dsp:txXfrm>
        <a:off x="371255" y="1853565"/>
        <a:ext cx="4396522" cy="529590"/>
      </dsp:txXfrm>
    </dsp:sp>
    <dsp:sp modelId="{0C79019F-E8DD-4D88-8452-03C48E750314}">
      <dsp:nvSpPr>
        <dsp:cNvPr id="0" name=""/>
        <dsp:cNvSpPr/>
      </dsp:nvSpPr>
      <dsp:spPr>
        <a:xfrm>
          <a:off x="40261" y="1787366"/>
          <a:ext cx="661987" cy="66198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4C9EE77B0B8F4FB028F0EC52C974C6" ma:contentTypeVersion="18" ma:contentTypeDescription="Create a new document." ma:contentTypeScope="" ma:versionID="d0542308aec68ffeb8d98c6c09436b08">
  <xsd:schema xmlns:xsd="http://www.w3.org/2001/XMLSchema" xmlns:xs="http://www.w3.org/2001/XMLSchema" xmlns:p="http://schemas.microsoft.com/office/2006/metadata/properties" xmlns:ns2="11ba4a98-c1df-498b-9252-2c13f77a6232" xmlns:ns3="9af80ef4-d1c1-4bbf-a909-fcaa584aebb8" targetNamespace="http://schemas.microsoft.com/office/2006/metadata/properties" ma:root="true" ma:fieldsID="c744dadf90f9b926c0c89be62b1608da" ns2:_="" ns3:_="">
    <xsd:import namespace="11ba4a98-c1df-498b-9252-2c13f77a6232"/>
    <xsd:import namespace="9af80ef4-d1c1-4bbf-a909-fcaa584aeb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a4a98-c1df-498b-9252-2c13f77a6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46a28a4-f3b3-4851-86b3-b10f5f45f3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4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80ef4-d1c1-4bbf-a909-fcaa584aebb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d0feaed-95ac-492c-9e8e-8aae923f60a5}" ma:internalName="TaxCatchAll" ma:showField="CatchAllData" ma:web="9af80ef4-d1c1-4bbf-a909-fcaa584aeb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ba4a98-c1df-498b-9252-2c13f77a6232">
      <Terms xmlns="http://schemas.microsoft.com/office/infopath/2007/PartnerControls"/>
    </lcf76f155ced4ddcb4097134ff3c332f>
    <Notes xmlns="11ba4a98-c1df-498b-9252-2c13f77a6232" xsi:nil="true"/>
    <TaxCatchAll xmlns="9af80ef4-d1c1-4bbf-a909-fcaa584aebb8" xsi:nil="true"/>
  </documentManagement>
</p:properties>
</file>

<file path=customXml/itemProps1.xml><?xml version="1.0" encoding="utf-8"?>
<ds:datastoreItem xmlns:ds="http://schemas.openxmlformats.org/officeDocument/2006/customXml" ds:itemID="{C64B6E4F-F472-4227-8097-5D18846C8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a4a98-c1df-498b-9252-2c13f77a6232"/>
    <ds:schemaRef ds:uri="9af80ef4-d1c1-4bbf-a909-fcaa584aeb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BB9135-B1C1-4AAB-8A46-3E9F829256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150B49-426C-41A9-B435-1762C959996A}">
  <ds:schemaRefs>
    <ds:schemaRef ds:uri="http://schemas.microsoft.com/office/2006/metadata/properties"/>
    <ds:schemaRef ds:uri="http://schemas.microsoft.com/office/infopath/2007/PartnerControls"/>
    <ds:schemaRef ds:uri="11ba4a98-c1df-498b-9252-2c13f77a6232"/>
    <ds:schemaRef ds:uri="9af80ef4-d1c1-4bbf-a909-fcaa584aeb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632</Words>
  <Characters>3331</Characters>
  <Application>Microsoft Office Word</Application>
  <DocSecurity>0</DocSecurity>
  <Lines>79</Lines>
  <Paragraphs>61</Paragraphs>
  <ScaleCrop>false</ScaleCrop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Sidle, Cortnee</dc:creator>
  <cp:keywords/>
  <dc:description/>
  <cp:lastModifiedBy>Dockery, Heather</cp:lastModifiedBy>
  <cp:revision>40</cp:revision>
  <dcterms:created xsi:type="dcterms:W3CDTF">2026-05-05T12:25:00Z</dcterms:created>
  <dcterms:modified xsi:type="dcterms:W3CDTF">2026-07-15T16:33:00Z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0x0101005C4C9EE77B0B8F4FB028F0EC52C974C6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