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ADB01" w14:textId="77777777" w:rsidR="003B0F08" w:rsidRDefault="003B0F08" w:rsidP="003B0F08">
      <w:pPr>
        <w:pStyle w:val="Heading1"/>
      </w:pPr>
      <w:r>
        <w:rPr>
          <w:noProof/>
        </w:rPr>
        <w:drawing>
          <wp:inline distT="0" distB="0" distL="0" distR="0" wp14:anchorId="2C805FC3" wp14:editId="53E6754F">
            <wp:extent cx="476316" cy="476316"/>
            <wp:effectExtent l="0" t="0" r="0" b="0"/>
            <wp:docPr id="1719874736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B1CDE978-3F03-4999-8B24-F0B41931163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988977" name="Picture 140598897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316" cy="476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1B25A90">
        <w:t xml:space="preserve">The Full Code Podcast                                       </w:t>
      </w:r>
      <w:r>
        <w:t xml:space="preserve">       Clinician FAQ</w:t>
      </w:r>
    </w:p>
    <w:p w14:paraId="53109AD1" w14:textId="77777777" w:rsidR="003B0F08" w:rsidRDefault="003B0F08" w:rsidP="003B0F08">
      <w:pPr>
        <w:pBdr>
          <w:top w:val="single" w:sz="12" w:space="0" w:color="auto"/>
        </w:pBdr>
        <w:spacing w:after="0"/>
      </w:pPr>
    </w:p>
    <w:p w14:paraId="3F101B84" w14:textId="30664132" w:rsidR="003B0F08" w:rsidRPr="00674786" w:rsidRDefault="003B0F08" w:rsidP="003B0F08">
      <w:pPr>
        <w:pStyle w:val="Heading3"/>
        <w:rPr>
          <w:color w:val="153D63" w:themeColor="text2" w:themeTint="E6"/>
        </w:rPr>
      </w:pPr>
      <w:r w:rsidRPr="00674786">
        <w:rPr>
          <w:color w:val="153D63" w:themeColor="text2" w:themeTint="E6"/>
        </w:rPr>
        <w:t>Podcast Recording: 0</w:t>
      </w:r>
      <w:r w:rsidR="0002042E" w:rsidRPr="00674786">
        <w:rPr>
          <w:color w:val="153D63" w:themeColor="text2" w:themeTint="E6"/>
        </w:rPr>
        <w:t>3</w:t>
      </w:r>
      <w:r w:rsidRPr="00674786">
        <w:rPr>
          <w:color w:val="153D63" w:themeColor="text2" w:themeTint="E6"/>
        </w:rPr>
        <w:t xml:space="preserve">                              </w:t>
      </w:r>
      <w:r w:rsidR="00674786" w:rsidRPr="00674786">
        <w:rPr>
          <w:color w:val="153D63" w:themeColor="text2" w:themeTint="E6"/>
        </w:rPr>
        <w:t>Broadcast Date:</w:t>
      </w:r>
      <w:r w:rsidR="00674786">
        <w:rPr>
          <w:color w:val="153D63" w:themeColor="text2" w:themeTint="E6"/>
        </w:rPr>
        <w:t xml:space="preserve"> </w:t>
      </w:r>
      <w:r w:rsidR="00674786" w:rsidRPr="00674786">
        <w:rPr>
          <w:color w:val="153D63" w:themeColor="text2" w:themeTint="E6"/>
          <w:u w:val="single"/>
        </w:rPr>
        <w:t>07/15/2026</w:t>
      </w:r>
    </w:p>
    <w:p w14:paraId="67FC7DC1" w14:textId="34B54D8E" w:rsidR="003B0F08" w:rsidRPr="00674786" w:rsidRDefault="003B0F08" w:rsidP="003B0F08">
      <w:pPr>
        <w:pStyle w:val="Heading3"/>
        <w:rPr>
          <w:color w:val="153D63" w:themeColor="text2" w:themeTint="E6"/>
        </w:rPr>
      </w:pPr>
      <w:r w:rsidRPr="00674786">
        <w:rPr>
          <w:rFonts w:asciiTheme="majorHAnsi" w:hAnsiTheme="majorHAnsi"/>
          <w:color w:val="153D63" w:themeColor="text2" w:themeTint="E6"/>
        </w:rPr>
        <w:t>Podcast Session Title:</w:t>
      </w:r>
      <w:r w:rsidRPr="00674786">
        <w:rPr>
          <w:color w:val="153D63" w:themeColor="text2" w:themeTint="E6"/>
        </w:rPr>
        <w:t xml:space="preserve"> </w:t>
      </w:r>
      <w:r w:rsidRPr="00674786">
        <w:rPr>
          <w:b/>
          <w:bCs/>
          <w:color w:val="153D63" w:themeColor="text2" w:themeTint="E6"/>
        </w:rPr>
        <w:t>9921</w:t>
      </w:r>
      <w:r w:rsidR="0002042E" w:rsidRPr="00674786">
        <w:rPr>
          <w:b/>
          <w:bCs/>
          <w:color w:val="153D63" w:themeColor="text2" w:themeTint="E6"/>
        </w:rPr>
        <w:t xml:space="preserve">4 vs 99215 – When </w:t>
      </w:r>
      <w:r w:rsidR="00F30895" w:rsidRPr="00674786">
        <w:rPr>
          <w:b/>
          <w:bCs/>
          <w:color w:val="153D63" w:themeColor="text2" w:themeTint="E6"/>
        </w:rPr>
        <w:t>the</w:t>
      </w:r>
      <w:r w:rsidR="0002042E" w:rsidRPr="00674786">
        <w:rPr>
          <w:b/>
          <w:bCs/>
          <w:color w:val="153D63" w:themeColor="text2" w:themeTint="E6"/>
        </w:rPr>
        <w:t xml:space="preserve"> Story Crosses into High Complexity</w:t>
      </w:r>
    </w:p>
    <w:p w14:paraId="5C71370B" w14:textId="5780434E" w:rsidR="003B0F08" w:rsidRPr="00CB613D" w:rsidRDefault="003B0F08" w:rsidP="003B0F08">
      <w:pPr>
        <w:pStyle w:val="Heading3"/>
        <w:rPr>
          <w:color w:val="153D63" w:themeColor="text2" w:themeTint="E6"/>
        </w:rPr>
      </w:pPr>
      <w:r w:rsidRPr="00CB613D">
        <w:rPr>
          <w:color w:val="153D63" w:themeColor="text2" w:themeTint="E6"/>
        </w:rPr>
        <w:t xml:space="preserve">Podcast Speaker/Guest: </w:t>
      </w:r>
      <w:r w:rsidR="00674786" w:rsidRPr="00CB613D">
        <w:rPr>
          <w:color w:val="153D63" w:themeColor="text2" w:themeTint="E6"/>
        </w:rPr>
        <w:t>Cortnee Sidle, AS, CPC, CPMA and Chelsey Daniels, PA</w:t>
      </w:r>
    </w:p>
    <w:p w14:paraId="7E598A57" w14:textId="77777777" w:rsidR="003B0F08" w:rsidRDefault="003B0F08" w:rsidP="003B0F08">
      <w:pPr>
        <w:pBdr>
          <w:top w:val="single" w:sz="12" w:space="0" w:color="auto"/>
        </w:pBdr>
        <w:spacing w:after="0"/>
      </w:pPr>
    </w:p>
    <w:p w14:paraId="4C1D3AA5" w14:textId="77777777" w:rsidR="003B0F08" w:rsidRDefault="003B0F08" w:rsidP="003B0F08">
      <w:pPr>
        <w:pStyle w:val="Heading1"/>
      </w:pPr>
      <w:r w:rsidRPr="31B25A90">
        <w:t xml:space="preserve">Podcast Discussion Questions &amp; Answers </w:t>
      </w:r>
    </w:p>
    <w:p w14:paraId="185F9C58" w14:textId="77777777" w:rsidR="003B0F08" w:rsidRDefault="003B0F08" w:rsidP="003B0F08">
      <w:pPr>
        <w:pBdr>
          <w:top w:val="single" w:sz="12" w:space="0" w:color="auto"/>
        </w:pBdr>
        <w:spacing w:after="0"/>
      </w:pPr>
    </w:p>
    <w:p w14:paraId="26FD8BA0" w14:textId="3405A41A" w:rsidR="003B0F08" w:rsidRPr="005E254A" w:rsidRDefault="003B0F08" w:rsidP="003B0F08">
      <w:pPr>
        <w:pStyle w:val="Heading3"/>
        <w:rPr>
          <w:b/>
          <w:bCs/>
        </w:rPr>
      </w:pPr>
      <w:r w:rsidRPr="17A619D9">
        <w:rPr>
          <w:rFonts w:ascii="Segoe UI Emoji" w:hAnsi="Segoe UI Emoji" w:cs="Segoe UI Emoji"/>
        </w:rPr>
        <w:t>🎧</w:t>
      </w:r>
      <w:r>
        <w:t xml:space="preserve"> </w:t>
      </w:r>
      <w:r w:rsidRPr="17A619D9">
        <w:rPr>
          <w:b/>
          <w:bCs/>
        </w:rPr>
        <w:t xml:space="preserve">Q1.  Why </w:t>
      </w:r>
      <w:r w:rsidR="00F4732A">
        <w:rPr>
          <w:b/>
          <w:bCs/>
        </w:rPr>
        <w:t xml:space="preserve">does </w:t>
      </w:r>
      <w:r w:rsidRPr="17A619D9">
        <w:rPr>
          <w:b/>
          <w:bCs/>
        </w:rPr>
        <w:t>the difference between 9921</w:t>
      </w:r>
      <w:r w:rsidR="008C247A" w:rsidRPr="17A619D9">
        <w:rPr>
          <w:b/>
          <w:bCs/>
        </w:rPr>
        <w:t>4</w:t>
      </w:r>
      <w:r w:rsidRPr="17A619D9">
        <w:rPr>
          <w:b/>
          <w:bCs/>
        </w:rPr>
        <w:t xml:space="preserve"> and 9921</w:t>
      </w:r>
      <w:r w:rsidR="008C247A" w:rsidRPr="17A619D9">
        <w:rPr>
          <w:b/>
          <w:bCs/>
        </w:rPr>
        <w:t>5</w:t>
      </w:r>
      <w:r w:rsidRPr="17A619D9">
        <w:rPr>
          <w:b/>
          <w:bCs/>
        </w:rPr>
        <w:t xml:space="preserve"> </w:t>
      </w:r>
      <w:r w:rsidR="008C247A" w:rsidRPr="17A619D9">
        <w:rPr>
          <w:b/>
          <w:bCs/>
        </w:rPr>
        <w:t>feel so hard to apply in practice</w:t>
      </w:r>
      <w:r w:rsidRPr="17A619D9">
        <w:rPr>
          <w:b/>
          <w:bCs/>
        </w:rPr>
        <w:t>?</w:t>
      </w:r>
    </w:p>
    <w:p w14:paraId="1905C4AD" w14:textId="77777777" w:rsidR="00C03369" w:rsidRPr="00C03369" w:rsidRDefault="003B0F08" w:rsidP="00C03369">
      <w:pPr>
        <w:spacing w:after="0" w:line="276" w:lineRule="auto"/>
      </w:pPr>
      <w:r w:rsidRPr="31B25A90">
        <w:rPr>
          <w:rFonts w:ascii="Segoe UI Emoji" w:hAnsi="Segoe UI Emoji" w:cs="Segoe UI Emoji"/>
        </w:rPr>
        <w:t>🎙️</w:t>
      </w:r>
      <w:r w:rsidRPr="31B25A90">
        <w:t xml:space="preserve"> </w:t>
      </w:r>
      <w:r w:rsidRPr="31B25A90">
        <w:rPr>
          <w:b/>
          <w:bCs/>
        </w:rPr>
        <w:t>A1.</w:t>
      </w:r>
      <w:r w:rsidRPr="31B25A90">
        <w:t xml:space="preserve"> </w:t>
      </w:r>
      <w:r w:rsidR="00C03369" w:rsidRPr="00C03369">
        <w:t xml:space="preserve">Many visits feel complex, but </w:t>
      </w:r>
      <w:r w:rsidR="00C03369" w:rsidRPr="00C03369">
        <w:rPr>
          <w:b/>
          <w:bCs/>
        </w:rPr>
        <w:t>not all complexity equals high</w:t>
      </w:r>
      <w:r w:rsidR="00C03369" w:rsidRPr="00C03369">
        <w:rPr>
          <w:b/>
          <w:bCs/>
        </w:rPr>
        <w:noBreakHyphen/>
        <w:t>complexity Medical Decision Making (MDM)</w:t>
      </w:r>
      <w:r w:rsidR="00C03369" w:rsidRPr="00C03369">
        <w:t xml:space="preserve">. Clinicians often equate “a lot going on” with 99215, when in reality, the leap from 99214 to 99215 depends on </w:t>
      </w:r>
      <w:r w:rsidR="00C03369" w:rsidRPr="00C03369">
        <w:rPr>
          <w:b/>
          <w:bCs/>
        </w:rPr>
        <w:t>severity, threat, and the risk of the decisions made that day</w:t>
      </w:r>
      <w:r w:rsidR="00C03369" w:rsidRPr="00C03369">
        <w:t>.</w:t>
      </w:r>
    </w:p>
    <w:p w14:paraId="1BF41E7D" w14:textId="0A8C5951" w:rsidR="003B0F08" w:rsidRDefault="00C03369" w:rsidP="00C03369">
      <w:pPr>
        <w:spacing w:after="0" w:line="276" w:lineRule="auto"/>
      </w:pPr>
      <w:r>
        <w:t xml:space="preserve">Another common challenge is documentation. Notes often list what was done but don’t always explain </w:t>
      </w:r>
      <w:r w:rsidRPr="17A619D9">
        <w:rPr>
          <w:b/>
          <w:bCs/>
        </w:rPr>
        <w:t>why the situation required high</w:t>
      </w:r>
      <w:r>
        <w:noBreakHyphen/>
      </w:r>
      <w:r w:rsidRPr="17A619D9">
        <w:rPr>
          <w:b/>
          <w:bCs/>
        </w:rPr>
        <w:t>stakes decisions today</w:t>
      </w:r>
      <w:r>
        <w:t>. Auditors can only score what is explicit in the note, and when the clinical threat or risk isn’t clearly stated, truly high</w:t>
      </w:r>
      <w:r w:rsidR="00F9002B">
        <w:t xml:space="preserve">-risk </w:t>
      </w:r>
      <w:r>
        <w:t>may read as moderate.</w:t>
      </w:r>
    </w:p>
    <w:p w14:paraId="67D2A908" w14:textId="77777777" w:rsidR="00E77A96" w:rsidRDefault="00E77A96" w:rsidP="00C03369">
      <w:pPr>
        <w:spacing w:after="0" w:line="276" w:lineRule="auto"/>
      </w:pPr>
    </w:p>
    <w:p w14:paraId="7F426105" w14:textId="1FB4C457" w:rsidR="003B0F08" w:rsidRDefault="003B0F08" w:rsidP="003B0F08">
      <w:pPr>
        <w:pStyle w:val="Heading3"/>
      </w:pPr>
      <w:r w:rsidRPr="17A619D9">
        <w:rPr>
          <w:rFonts w:ascii="Segoe UI Emoji" w:hAnsi="Segoe UI Emoji" w:cs="Segoe UI Emoji"/>
        </w:rPr>
        <w:t>🎧</w:t>
      </w:r>
      <w:r>
        <w:t xml:space="preserve"> </w:t>
      </w:r>
      <w:r w:rsidRPr="17A619D9">
        <w:rPr>
          <w:b/>
          <w:bCs/>
        </w:rPr>
        <w:t>Q2.</w:t>
      </w:r>
      <w:r>
        <w:t xml:space="preserve">  </w:t>
      </w:r>
      <w:r w:rsidRPr="17A619D9">
        <w:rPr>
          <w:b/>
          <w:bCs/>
        </w:rPr>
        <w:t>At a high level, what does</w:t>
      </w:r>
      <w:r w:rsidR="007D4159">
        <w:rPr>
          <w:b/>
          <w:bCs/>
        </w:rPr>
        <w:t xml:space="preserve"> the difference between</w:t>
      </w:r>
      <w:r w:rsidRPr="17A619D9">
        <w:rPr>
          <w:b/>
          <w:bCs/>
        </w:rPr>
        <w:t xml:space="preserve"> </w:t>
      </w:r>
      <w:commentRangeStart w:id="0"/>
      <w:r w:rsidRPr="17A619D9">
        <w:rPr>
          <w:b/>
          <w:bCs/>
        </w:rPr>
        <w:t>9921</w:t>
      </w:r>
      <w:r w:rsidR="00E77A96" w:rsidRPr="17A619D9">
        <w:rPr>
          <w:b/>
          <w:bCs/>
        </w:rPr>
        <w:t>4</w:t>
      </w:r>
      <w:r w:rsidRPr="17A619D9">
        <w:rPr>
          <w:b/>
          <w:bCs/>
        </w:rPr>
        <w:t xml:space="preserve"> vs 9921</w:t>
      </w:r>
      <w:r w:rsidR="00E77A96" w:rsidRPr="17A619D9">
        <w:rPr>
          <w:b/>
          <w:bCs/>
        </w:rPr>
        <w:t>5</w:t>
      </w:r>
      <w:commentRangeEnd w:id="0"/>
      <w:r w:rsidRPr="17A619D9">
        <w:rPr>
          <w:rStyle w:val="CommentReference"/>
          <w:b/>
          <w:bCs/>
          <w:sz w:val="28"/>
          <w:szCs w:val="28"/>
        </w:rPr>
        <w:commentReference w:id="0"/>
      </w:r>
      <w:r w:rsidRPr="17A619D9">
        <w:rPr>
          <w:b/>
          <w:bCs/>
        </w:rPr>
        <w:t xml:space="preserve"> really represent?</w:t>
      </w:r>
    </w:p>
    <w:p w14:paraId="32B2B423" w14:textId="77777777" w:rsidR="00E77A96" w:rsidRPr="00E77A96" w:rsidRDefault="003B0F08" w:rsidP="00E77A96">
      <w:pPr>
        <w:spacing w:after="0"/>
      </w:pPr>
      <w:r w:rsidRPr="31B25A90">
        <w:rPr>
          <w:rFonts w:ascii="Segoe UI Emoji" w:hAnsi="Segoe UI Emoji" w:cs="Segoe UI Emoji"/>
        </w:rPr>
        <w:t>🎙️</w:t>
      </w:r>
      <w:r w:rsidRPr="31B25A90">
        <w:t xml:space="preserve"> </w:t>
      </w:r>
      <w:r w:rsidRPr="31B25A90">
        <w:rPr>
          <w:b/>
          <w:bCs/>
        </w:rPr>
        <w:t>A2.</w:t>
      </w:r>
      <w:r w:rsidRPr="31B25A90">
        <w:t xml:space="preserve"> </w:t>
      </w:r>
      <w:r w:rsidR="00E77A96" w:rsidRPr="00E77A96">
        <w:t>At their core:</w:t>
      </w:r>
    </w:p>
    <w:p w14:paraId="0CB56435" w14:textId="77777777" w:rsidR="00E77A96" w:rsidRPr="00E77A96" w:rsidRDefault="00E77A96" w:rsidP="00E77A96">
      <w:pPr>
        <w:numPr>
          <w:ilvl w:val="0"/>
          <w:numId w:val="18"/>
        </w:numPr>
        <w:spacing w:after="0"/>
      </w:pPr>
      <w:r w:rsidRPr="00E77A96">
        <w:rPr>
          <w:b/>
          <w:bCs/>
        </w:rPr>
        <w:t>99214 reflects MODERATE complexity work</w:t>
      </w:r>
    </w:p>
    <w:p w14:paraId="25D1EF4A" w14:textId="77777777" w:rsidR="00E77A96" w:rsidRPr="00E77A96" w:rsidRDefault="00E77A96" w:rsidP="00E77A96">
      <w:pPr>
        <w:numPr>
          <w:ilvl w:val="0"/>
          <w:numId w:val="18"/>
        </w:numPr>
        <w:spacing w:after="0"/>
      </w:pPr>
      <w:r w:rsidRPr="00E77A96">
        <w:rPr>
          <w:b/>
          <w:bCs/>
        </w:rPr>
        <w:t>99215 reflects HIGH complexity work</w:t>
      </w:r>
    </w:p>
    <w:p w14:paraId="01D5BFE8" w14:textId="5FBF8EC2" w:rsidR="00E77A96" w:rsidRPr="00E77A96" w:rsidRDefault="00E77A96" w:rsidP="00E77A96">
      <w:pPr>
        <w:spacing w:after="0"/>
      </w:pPr>
      <w:r>
        <w:t xml:space="preserve">Office and outpatient E/M selection is based on </w:t>
      </w:r>
      <w:r w:rsidRPr="17A619D9">
        <w:rPr>
          <w:b/>
          <w:bCs/>
        </w:rPr>
        <w:t>MDM or total time</w:t>
      </w:r>
      <w:r>
        <w:t xml:space="preserve">, not exam elements. The distinction is not about note length or the number of </w:t>
      </w:r>
      <w:r w:rsidR="007D4159">
        <w:t>diagnoses,</w:t>
      </w:r>
      <w:commentRangeStart w:id="1"/>
      <w:commentRangeEnd w:id="1"/>
      <w:r>
        <w:rPr>
          <w:rStyle w:val="CommentReference"/>
          <w:sz w:val="24"/>
          <w:szCs w:val="24"/>
        </w:rPr>
        <w:commentReference w:id="1"/>
      </w:r>
      <w:r>
        <w:t xml:space="preserve"> it’s about whether your documentation clearly shows </w:t>
      </w:r>
      <w:r w:rsidRPr="17A619D9">
        <w:rPr>
          <w:b/>
          <w:bCs/>
        </w:rPr>
        <w:t>moderate vs high clinical decision making</w:t>
      </w:r>
      <w:r>
        <w:t>.</w:t>
      </w:r>
    </w:p>
    <w:p w14:paraId="0A1B9601" w14:textId="77777777" w:rsidR="003B0F08" w:rsidRPr="0014598B" w:rsidRDefault="003B0F08" w:rsidP="003B0F08">
      <w:pPr>
        <w:spacing w:after="0" w:line="278" w:lineRule="auto"/>
        <w:rPr>
          <w:rFonts w:ascii="Arial" w:eastAsia="Aptos" w:hAnsi="Arial" w:cs="Arial"/>
          <w:color w:val="1A1A1A"/>
          <w:kern w:val="2"/>
          <w:sz w:val="22"/>
          <w:szCs w:val="22"/>
          <w:lang w:eastAsia="en-US"/>
          <w14:ligatures w14:val="standardContextual"/>
        </w:rPr>
      </w:pPr>
    </w:p>
    <w:p w14:paraId="5F565B6F" w14:textId="77777777" w:rsidR="003B0F08" w:rsidRPr="00915F84" w:rsidRDefault="003B0F08" w:rsidP="003B0F08">
      <w:pPr>
        <w:pStyle w:val="Heading3"/>
        <w:rPr>
          <w:b/>
          <w:bCs/>
        </w:rPr>
      </w:pPr>
      <w:r w:rsidRPr="0EE24ECA">
        <w:rPr>
          <w:rFonts w:ascii="Segoe UI Emoji" w:hAnsi="Segoe UI Emoji" w:cs="Segoe UI Emoji"/>
        </w:rPr>
        <w:t>🎧</w:t>
      </w:r>
      <w:r w:rsidRPr="0EE24ECA">
        <w:t xml:space="preserve"> </w:t>
      </w:r>
      <w:r w:rsidRPr="0001527C">
        <w:rPr>
          <w:b/>
          <w:bCs/>
        </w:rPr>
        <w:t>Q3.</w:t>
      </w:r>
      <w:r>
        <w:rPr>
          <w:b/>
          <w:bCs/>
        </w:rPr>
        <w:t xml:space="preserve"> </w:t>
      </w:r>
      <w:r w:rsidRPr="00915F84">
        <w:rPr>
          <w:b/>
          <w:bCs/>
        </w:rPr>
        <w:t>What are the three components of Medical Decision Making (MDM)?</w:t>
      </w:r>
    </w:p>
    <w:p w14:paraId="0EFE9E93" w14:textId="77777777" w:rsidR="003B0F08" w:rsidRPr="00146223" w:rsidRDefault="003B0F08" w:rsidP="003B0F08">
      <w:pPr>
        <w:spacing w:after="0"/>
      </w:pPr>
      <w:r w:rsidRPr="0EE24ECA">
        <w:rPr>
          <w:rFonts w:ascii="Segoe UI Emoji" w:hAnsi="Segoe UI Emoji" w:cs="Segoe UI Emoji"/>
        </w:rPr>
        <w:t>🎙️</w:t>
      </w:r>
      <w:r w:rsidRPr="0EE24ECA">
        <w:t xml:space="preserve"> </w:t>
      </w:r>
      <w:r w:rsidRPr="0EE24ECA">
        <w:rPr>
          <w:b/>
          <w:bCs/>
        </w:rPr>
        <w:t>A3.</w:t>
      </w:r>
      <w:r w:rsidRPr="0EE24ECA">
        <w:t xml:space="preserve"> </w:t>
      </w:r>
      <w:r w:rsidRPr="00146223">
        <w:t>MDM is made up of three elements:</w:t>
      </w:r>
    </w:p>
    <w:p w14:paraId="59161A6F" w14:textId="77777777" w:rsidR="003B0F08" w:rsidRPr="00146223" w:rsidRDefault="003B0F08" w:rsidP="003B0F08">
      <w:pPr>
        <w:numPr>
          <w:ilvl w:val="0"/>
          <w:numId w:val="2"/>
        </w:numPr>
        <w:spacing w:after="0"/>
      </w:pPr>
      <w:r w:rsidRPr="00146223">
        <w:rPr>
          <w:b/>
          <w:bCs/>
        </w:rPr>
        <w:t>Number and complexity of problems addressed</w:t>
      </w:r>
    </w:p>
    <w:p w14:paraId="4000F488" w14:textId="77777777" w:rsidR="003B0F08" w:rsidRPr="00146223" w:rsidRDefault="003B0F08" w:rsidP="003B0F08">
      <w:pPr>
        <w:numPr>
          <w:ilvl w:val="0"/>
          <w:numId w:val="2"/>
        </w:numPr>
        <w:spacing w:after="0"/>
      </w:pPr>
      <w:r w:rsidRPr="00146223">
        <w:rPr>
          <w:b/>
          <w:bCs/>
        </w:rPr>
        <w:t>Amount and/or complexity of data reviewed and analyzed</w:t>
      </w:r>
    </w:p>
    <w:p w14:paraId="7FB1E7EF" w14:textId="77777777" w:rsidR="003B0F08" w:rsidRPr="00146223" w:rsidRDefault="003B0F08" w:rsidP="003B0F08">
      <w:pPr>
        <w:numPr>
          <w:ilvl w:val="0"/>
          <w:numId w:val="2"/>
        </w:numPr>
        <w:spacing w:after="0"/>
      </w:pPr>
      <w:r w:rsidRPr="00146223">
        <w:rPr>
          <w:b/>
          <w:bCs/>
        </w:rPr>
        <w:lastRenderedPageBreak/>
        <w:t>Risk of complications and/or morbidity or mortality of patient management</w:t>
      </w:r>
    </w:p>
    <w:p w14:paraId="671BB68E" w14:textId="77777777" w:rsidR="003B0F08" w:rsidRPr="00146223" w:rsidRDefault="003B0F08" w:rsidP="003B0F08">
      <w:pPr>
        <w:spacing w:after="0"/>
      </w:pPr>
      <w:r w:rsidRPr="00146223">
        <w:t xml:space="preserve">The key rule clinicians often miss: </w:t>
      </w:r>
      <w:r w:rsidRPr="00146223">
        <w:rPr>
          <w:b/>
          <w:bCs/>
        </w:rPr>
        <w:t>only two of the three elements are required</w:t>
      </w:r>
      <w:r w:rsidRPr="00146223">
        <w:t xml:space="preserve"> to support a level of service.</w:t>
      </w:r>
    </w:p>
    <w:p w14:paraId="2D3753CF" w14:textId="77777777" w:rsidR="003B0F08" w:rsidRDefault="003B0F08" w:rsidP="003B0F08"/>
    <w:p w14:paraId="3E96E718" w14:textId="27DE9BC3" w:rsidR="003B0F08" w:rsidRPr="00146223" w:rsidRDefault="003B0F08" w:rsidP="003B0F08">
      <w:pPr>
        <w:pStyle w:val="Heading3"/>
        <w:rPr>
          <w:b/>
          <w:bCs/>
        </w:rPr>
      </w:pPr>
      <w:r>
        <w:t xml:space="preserve">🎧 </w:t>
      </w:r>
      <w:r w:rsidRPr="17A619D9">
        <w:rPr>
          <w:b/>
          <w:bCs/>
        </w:rPr>
        <w:t xml:space="preserve">Q4. </w:t>
      </w:r>
      <w:r w:rsidR="00103436">
        <w:rPr>
          <w:b/>
          <w:bCs/>
        </w:rPr>
        <w:t>What is the typical difference in</w:t>
      </w:r>
      <w:commentRangeStart w:id="2"/>
      <w:r w:rsidR="00576DF6" w:rsidRPr="17A619D9">
        <w:rPr>
          <w:b/>
          <w:bCs/>
        </w:rPr>
        <w:t xml:space="preserve"> </w:t>
      </w:r>
      <w:commentRangeEnd w:id="2"/>
      <w:r w:rsidRPr="17A619D9">
        <w:rPr>
          <w:rStyle w:val="CommentReference"/>
          <w:b/>
          <w:bCs/>
          <w:sz w:val="28"/>
          <w:szCs w:val="28"/>
        </w:rPr>
        <w:commentReference w:id="2"/>
      </w:r>
      <w:r w:rsidR="00576DF6" w:rsidRPr="17A619D9">
        <w:rPr>
          <w:b/>
          <w:bCs/>
        </w:rPr>
        <w:t>“problems addressed” between 99214 and 99215?</w:t>
      </w:r>
    </w:p>
    <w:p w14:paraId="5C87284D" w14:textId="77777777" w:rsidR="00874D1E" w:rsidRPr="00874D1E" w:rsidRDefault="003B0F08" w:rsidP="00874D1E">
      <w:pPr>
        <w:spacing w:after="0"/>
      </w:pPr>
      <w:r w:rsidRPr="0EE24ECA">
        <w:rPr>
          <w:rFonts w:ascii="Segoe UI Emoji" w:hAnsi="Segoe UI Emoji" w:cs="Segoe UI Emoji"/>
        </w:rPr>
        <w:t>🎙️</w:t>
      </w:r>
      <w:r w:rsidRPr="0EE24ECA">
        <w:t xml:space="preserve"> </w:t>
      </w:r>
      <w:r w:rsidRPr="0EE24ECA">
        <w:rPr>
          <w:b/>
          <w:bCs/>
        </w:rPr>
        <w:t>A4.</w:t>
      </w:r>
      <w:r w:rsidRPr="0EE24ECA">
        <w:t xml:space="preserve"> </w:t>
      </w:r>
      <w:r w:rsidR="00874D1E" w:rsidRPr="00874D1E">
        <w:t xml:space="preserve">The difference is </w:t>
      </w:r>
      <w:r w:rsidR="00874D1E" w:rsidRPr="00874D1E">
        <w:rPr>
          <w:b/>
          <w:bCs/>
        </w:rPr>
        <w:t>severity and threat</w:t>
      </w:r>
      <w:r w:rsidR="00874D1E" w:rsidRPr="00874D1E">
        <w:t>, not how many problems you list.</w:t>
      </w:r>
    </w:p>
    <w:p w14:paraId="482209C8" w14:textId="77777777" w:rsidR="00874D1E" w:rsidRPr="00874D1E" w:rsidRDefault="00874D1E" w:rsidP="00874D1E">
      <w:pPr>
        <w:numPr>
          <w:ilvl w:val="0"/>
          <w:numId w:val="13"/>
        </w:numPr>
        <w:spacing w:after="0"/>
      </w:pPr>
      <w:r w:rsidRPr="00874D1E">
        <w:rPr>
          <w:b/>
          <w:bCs/>
        </w:rPr>
        <w:t>99214 (Moderate problems)</w:t>
      </w:r>
      <w:r w:rsidRPr="00874D1E">
        <w:t xml:space="preserve"> often includes:</w:t>
      </w:r>
    </w:p>
    <w:p w14:paraId="5CDE2881" w14:textId="77777777" w:rsidR="00874D1E" w:rsidRPr="00874D1E" w:rsidRDefault="00874D1E" w:rsidP="00874D1E">
      <w:pPr>
        <w:numPr>
          <w:ilvl w:val="1"/>
          <w:numId w:val="13"/>
        </w:numPr>
        <w:spacing w:after="0"/>
      </w:pPr>
      <w:r w:rsidRPr="00874D1E">
        <w:t>Two or more stable chronic illnesses</w:t>
      </w:r>
    </w:p>
    <w:p w14:paraId="51C4B773" w14:textId="77777777" w:rsidR="00874D1E" w:rsidRPr="00874D1E" w:rsidRDefault="00874D1E" w:rsidP="00874D1E">
      <w:pPr>
        <w:numPr>
          <w:ilvl w:val="1"/>
          <w:numId w:val="13"/>
        </w:numPr>
        <w:spacing w:after="0"/>
      </w:pPr>
      <w:r w:rsidRPr="00874D1E">
        <w:t>A chronic illness with mild</w:t>
      </w:r>
      <w:r w:rsidRPr="00874D1E">
        <w:noBreakHyphen/>
        <w:t>to</w:t>
      </w:r>
      <w:r w:rsidRPr="00874D1E">
        <w:noBreakHyphen/>
        <w:t>moderate exacerbation</w:t>
      </w:r>
    </w:p>
    <w:p w14:paraId="02BEA7C6" w14:textId="77777777" w:rsidR="00874D1E" w:rsidRPr="00874D1E" w:rsidRDefault="00874D1E" w:rsidP="00874D1E">
      <w:pPr>
        <w:numPr>
          <w:ilvl w:val="1"/>
          <w:numId w:val="13"/>
        </w:numPr>
        <w:spacing w:after="0"/>
      </w:pPr>
      <w:r w:rsidRPr="00874D1E">
        <w:t>An acute illness with systemic symptoms</w:t>
      </w:r>
    </w:p>
    <w:p w14:paraId="6737071B" w14:textId="77777777" w:rsidR="00874D1E" w:rsidRPr="00874D1E" w:rsidRDefault="00874D1E" w:rsidP="00874D1E">
      <w:pPr>
        <w:numPr>
          <w:ilvl w:val="0"/>
          <w:numId w:val="13"/>
        </w:numPr>
        <w:spacing w:after="0"/>
      </w:pPr>
      <w:r w:rsidRPr="00874D1E">
        <w:rPr>
          <w:b/>
          <w:bCs/>
        </w:rPr>
        <w:t>99215 (High problems)</w:t>
      </w:r>
      <w:r w:rsidRPr="00874D1E">
        <w:t xml:space="preserve"> involves problems that pose a </w:t>
      </w:r>
      <w:r w:rsidRPr="00874D1E">
        <w:rPr>
          <w:b/>
          <w:bCs/>
        </w:rPr>
        <w:t>threat to life or major bodily function</w:t>
      </w:r>
      <w:r w:rsidRPr="00874D1E">
        <w:t xml:space="preserve">, or </w:t>
      </w:r>
      <w:r w:rsidRPr="00874D1E">
        <w:rPr>
          <w:b/>
          <w:bCs/>
        </w:rPr>
        <w:t>severe exacerbation or progression</w:t>
      </w:r>
      <w:r w:rsidRPr="00874D1E">
        <w:t xml:space="preserve"> of a chronic condition.</w:t>
      </w:r>
    </w:p>
    <w:p w14:paraId="45188F25" w14:textId="77777777" w:rsidR="00874D1E" w:rsidRPr="00874D1E" w:rsidRDefault="00874D1E" w:rsidP="00874D1E">
      <w:pPr>
        <w:spacing w:after="0"/>
      </w:pPr>
      <w:r w:rsidRPr="00874D1E">
        <w:t xml:space="preserve">A diagnosis only counts when you </w:t>
      </w:r>
      <w:r w:rsidRPr="00874D1E">
        <w:rPr>
          <w:b/>
          <w:bCs/>
        </w:rPr>
        <w:t>evaluate it and make a management decision</w:t>
      </w:r>
      <w:r w:rsidRPr="00874D1E">
        <w:t>. Listing conditions without showing assessment does not increase the level.</w:t>
      </w:r>
    </w:p>
    <w:p w14:paraId="2BF8C60E" w14:textId="5A386458" w:rsidR="003B0F08" w:rsidRPr="00146223" w:rsidRDefault="003B0F08" w:rsidP="00874D1E">
      <w:pPr>
        <w:spacing w:after="0"/>
      </w:pPr>
    </w:p>
    <w:p w14:paraId="01D2CF79" w14:textId="7B90AFF0" w:rsidR="003B0F08" w:rsidRPr="002F1742" w:rsidRDefault="003B0F08" w:rsidP="003B0F08">
      <w:pPr>
        <w:pStyle w:val="Heading3"/>
        <w:rPr>
          <w:b/>
          <w:bCs/>
        </w:rPr>
      </w:pPr>
      <w:r w:rsidRPr="0EE24ECA">
        <w:rPr>
          <w:rFonts w:ascii="Segoe UI Emoji" w:hAnsi="Segoe UI Emoji" w:cs="Segoe UI Emoji"/>
        </w:rPr>
        <w:t>🎧</w:t>
      </w:r>
      <w:r w:rsidRPr="0EE24ECA">
        <w:t xml:space="preserve"> </w:t>
      </w:r>
      <w:r w:rsidRPr="0001527C">
        <w:rPr>
          <w:b/>
          <w:bCs/>
        </w:rPr>
        <w:t>Q5.</w:t>
      </w:r>
      <w:r>
        <w:rPr>
          <w:b/>
          <w:bCs/>
        </w:rPr>
        <w:t xml:space="preserve"> </w:t>
      </w:r>
      <w:r w:rsidR="00874D1E" w:rsidRPr="00874D1E">
        <w:rPr>
          <w:b/>
          <w:bCs/>
        </w:rPr>
        <w:t>What does strong documentation of a high</w:t>
      </w:r>
      <w:r w:rsidR="00874D1E" w:rsidRPr="00874D1E">
        <w:rPr>
          <w:b/>
          <w:bCs/>
        </w:rPr>
        <w:noBreakHyphen/>
        <w:t>severity “problem addressed” look like?</w:t>
      </w:r>
    </w:p>
    <w:p w14:paraId="42489F7D" w14:textId="77777777" w:rsidR="00BF3556" w:rsidRPr="00BF3556" w:rsidRDefault="003B0F08" w:rsidP="00BF3556">
      <w:pPr>
        <w:spacing w:after="0"/>
        <w:rPr>
          <w:b/>
          <w:bCs/>
        </w:rPr>
      </w:pPr>
      <w:r w:rsidRPr="0EE24ECA">
        <w:rPr>
          <w:rFonts w:ascii="Segoe UI Emoji" w:hAnsi="Segoe UI Emoji" w:cs="Segoe UI Emoji"/>
        </w:rPr>
        <w:t>🎙️</w:t>
      </w:r>
      <w:r w:rsidRPr="0EE24ECA">
        <w:t xml:space="preserve"> </w:t>
      </w:r>
      <w:r w:rsidRPr="0EE24ECA">
        <w:rPr>
          <w:b/>
          <w:bCs/>
        </w:rPr>
        <w:t>A5.</w:t>
      </w:r>
      <w:r>
        <w:rPr>
          <w:b/>
          <w:bCs/>
        </w:rPr>
        <w:t xml:space="preserve"> </w:t>
      </w:r>
      <w:r w:rsidR="00BF3556" w:rsidRPr="00BF3556">
        <w:t>Compare these examples:</w:t>
      </w:r>
    </w:p>
    <w:p w14:paraId="19B790FD" w14:textId="77777777" w:rsidR="00BF3556" w:rsidRDefault="00BF3556" w:rsidP="00BF3556">
      <w:pPr>
        <w:pStyle w:val="ListParagraph"/>
        <w:numPr>
          <w:ilvl w:val="0"/>
          <w:numId w:val="8"/>
        </w:numPr>
        <w:spacing w:after="0"/>
        <w:rPr>
          <w:b/>
          <w:bCs/>
        </w:rPr>
      </w:pPr>
      <w:r w:rsidRPr="00BF3556">
        <w:rPr>
          <w:b/>
          <w:bCs/>
        </w:rPr>
        <w:t>Less effective documentation:</w:t>
      </w:r>
    </w:p>
    <w:p w14:paraId="6D67E855" w14:textId="77777777" w:rsidR="00BF3556" w:rsidRDefault="00BF3556" w:rsidP="00BF3556">
      <w:pPr>
        <w:pStyle w:val="ListParagraph"/>
        <w:numPr>
          <w:ilvl w:val="1"/>
          <w:numId w:val="8"/>
        </w:numPr>
        <w:spacing w:after="0"/>
      </w:pPr>
      <w:r w:rsidRPr="00BF3556">
        <w:t>Heart failure, CKD, shortness of breath</w:t>
      </w:r>
    </w:p>
    <w:p w14:paraId="5B776511" w14:textId="77777777" w:rsidR="00BF3556" w:rsidRPr="00BF3556" w:rsidRDefault="00BF3556" w:rsidP="00BF3556">
      <w:pPr>
        <w:pStyle w:val="ListParagraph"/>
        <w:numPr>
          <w:ilvl w:val="0"/>
          <w:numId w:val="8"/>
        </w:numPr>
        <w:spacing w:after="0"/>
      </w:pPr>
      <w:r w:rsidRPr="00BF3556">
        <w:rPr>
          <w:b/>
          <w:bCs/>
        </w:rPr>
        <w:t>Stronger documentation:</w:t>
      </w:r>
    </w:p>
    <w:p w14:paraId="5BECAEB1" w14:textId="43457A73" w:rsidR="00BF3556" w:rsidRPr="00BF3556" w:rsidRDefault="00BF3556" w:rsidP="00BF3556">
      <w:pPr>
        <w:pStyle w:val="ListParagraph"/>
        <w:numPr>
          <w:ilvl w:val="1"/>
          <w:numId w:val="8"/>
        </w:numPr>
        <w:spacing w:after="0"/>
      </w:pPr>
      <w:r w:rsidRPr="00BF3556">
        <w:t>Heart failure with worsening dyspnea and hypoxia from baseline, concerning for acute decompensation with risk of cardiopulmonary compromise.</w:t>
      </w:r>
    </w:p>
    <w:p w14:paraId="21F6B17E" w14:textId="77777777" w:rsidR="00BF3556" w:rsidRPr="00BF3556" w:rsidRDefault="00BF3556" w:rsidP="00BF3556">
      <w:pPr>
        <w:spacing w:after="0"/>
      </w:pPr>
      <w:r w:rsidRPr="00BF3556">
        <w:t xml:space="preserve">That one sentence makes the </w:t>
      </w:r>
      <w:r w:rsidRPr="00BF3556">
        <w:rPr>
          <w:b/>
          <w:bCs/>
        </w:rPr>
        <w:t>severity and clinical threat</w:t>
      </w:r>
      <w:r w:rsidRPr="00BF3556">
        <w:t xml:space="preserve"> unmistakable—without over</w:t>
      </w:r>
      <w:r w:rsidRPr="00BF3556">
        <w:noBreakHyphen/>
        <w:t>writing.</w:t>
      </w:r>
    </w:p>
    <w:p w14:paraId="371A056A" w14:textId="1003E58D" w:rsidR="003B0F08" w:rsidRPr="00065D81" w:rsidRDefault="003B0F08" w:rsidP="00BF3556">
      <w:pPr>
        <w:spacing w:after="0"/>
        <w:rPr>
          <w:rFonts w:ascii="Arial" w:eastAsia="Aptos" w:hAnsi="Arial" w:cs="Arial"/>
          <w:color w:val="1A1A1A"/>
          <w:kern w:val="2"/>
          <w:sz w:val="22"/>
          <w:szCs w:val="22"/>
          <w:lang w:eastAsia="en-US"/>
          <w14:ligatures w14:val="standardContextual"/>
        </w:rPr>
      </w:pPr>
    </w:p>
    <w:p w14:paraId="7C4E8421" w14:textId="4776F827" w:rsidR="003B0F08" w:rsidRPr="00C733DA" w:rsidRDefault="003B0F08" w:rsidP="003B0F08">
      <w:pPr>
        <w:pStyle w:val="Heading3"/>
        <w:rPr>
          <w:b/>
          <w:bCs/>
        </w:rPr>
      </w:pPr>
      <w:r w:rsidRPr="0EE24ECA">
        <w:rPr>
          <w:rFonts w:ascii="Segoe UI Emoji" w:hAnsi="Segoe UI Emoji" w:cs="Segoe UI Emoji"/>
        </w:rPr>
        <w:t>🎧</w:t>
      </w:r>
      <w:r w:rsidRPr="0EE24ECA">
        <w:t xml:space="preserve"> </w:t>
      </w:r>
      <w:r w:rsidRPr="0001527C">
        <w:rPr>
          <w:b/>
          <w:bCs/>
        </w:rPr>
        <w:t>Q6.</w:t>
      </w:r>
      <w:r>
        <w:rPr>
          <w:b/>
          <w:bCs/>
        </w:rPr>
        <w:t xml:space="preserve"> </w:t>
      </w:r>
      <w:r w:rsidR="008F2565" w:rsidRPr="008F2565">
        <w:rPr>
          <w:b/>
          <w:bCs/>
        </w:rPr>
        <w:t>Does data need to be extensive to support 99215?</w:t>
      </w:r>
    </w:p>
    <w:p w14:paraId="1676DD6A" w14:textId="77777777" w:rsidR="00E7773F" w:rsidRPr="00E7773F" w:rsidRDefault="003B0F08" w:rsidP="00E7773F">
      <w:pPr>
        <w:spacing w:after="0"/>
      </w:pPr>
      <w:r w:rsidRPr="0EE24ECA">
        <w:rPr>
          <w:rFonts w:ascii="Segoe UI Emoji" w:hAnsi="Segoe UI Emoji" w:cs="Segoe UI Emoji"/>
        </w:rPr>
        <w:t>🎙️</w:t>
      </w:r>
      <w:r w:rsidRPr="0EE24ECA">
        <w:t xml:space="preserve"> </w:t>
      </w:r>
      <w:r w:rsidRPr="0EE24ECA">
        <w:rPr>
          <w:b/>
          <w:bCs/>
        </w:rPr>
        <w:t>A6.</w:t>
      </w:r>
      <w:r w:rsidRPr="0EE24ECA">
        <w:t xml:space="preserve"> </w:t>
      </w:r>
      <w:r w:rsidR="00E7773F" w:rsidRPr="00E7773F">
        <w:t xml:space="preserve">No. Data can support the level, but </w:t>
      </w:r>
      <w:r w:rsidR="00E7773F" w:rsidRPr="00E7773F">
        <w:rPr>
          <w:b/>
          <w:bCs/>
        </w:rPr>
        <w:t>high data is not required</w:t>
      </w:r>
      <w:r w:rsidR="00E7773F" w:rsidRPr="00E7773F">
        <w:t xml:space="preserve"> if the </w:t>
      </w:r>
      <w:r w:rsidR="00E7773F" w:rsidRPr="00E7773F">
        <w:rPr>
          <w:b/>
          <w:bCs/>
        </w:rPr>
        <w:t>problems and risk elements are clearly high</w:t>
      </w:r>
      <w:r w:rsidR="00E7773F" w:rsidRPr="00E7773F">
        <w:t>.</w:t>
      </w:r>
    </w:p>
    <w:p w14:paraId="6918F7DC" w14:textId="77777777" w:rsidR="00E7773F" w:rsidRPr="00E7773F" w:rsidRDefault="00E7773F" w:rsidP="00E7773F">
      <w:pPr>
        <w:spacing w:after="0"/>
      </w:pPr>
      <w:r w:rsidRPr="00E7773F">
        <w:t xml:space="preserve">Data only counts when it </w:t>
      </w:r>
      <w:r w:rsidRPr="00E7773F">
        <w:rPr>
          <w:b/>
          <w:bCs/>
        </w:rPr>
        <w:t>influences your decisions</w:t>
      </w:r>
      <w:r w:rsidRPr="00E7773F">
        <w:t>. You can support 99215 with minimal data if you clearly document:</w:t>
      </w:r>
    </w:p>
    <w:p w14:paraId="7DE99047" w14:textId="77777777" w:rsidR="00E7773F" w:rsidRPr="00E7773F" w:rsidRDefault="00E7773F" w:rsidP="00E7773F">
      <w:pPr>
        <w:numPr>
          <w:ilvl w:val="0"/>
          <w:numId w:val="12"/>
        </w:numPr>
        <w:spacing w:after="0"/>
      </w:pPr>
      <w:r w:rsidRPr="00E7773F">
        <w:t>A high</w:t>
      </w:r>
      <w:r w:rsidRPr="00E7773F">
        <w:noBreakHyphen/>
        <w:t xml:space="preserve">severity problem </w:t>
      </w:r>
      <w:r w:rsidRPr="00E7773F">
        <w:rPr>
          <w:b/>
          <w:bCs/>
        </w:rPr>
        <w:t>and</w:t>
      </w:r>
    </w:p>
    <w:p w14:paraId="75D0C0FF" w14:textId="0AF101E1" w:rsidR="003B0F08" w:rsidRDefault="00E7773F" w:rsidP="00E7773F">
      <w:pPr>
        <w:numPr>
          <w:ilvl w:val="0"/>
          <w:numId w:val="12"/>
        </w:numPr>
        <w:spacing w:after="0"/>
      </w:pPr>
      <w:r w:rsidRPr="00E7773F">
        <w:t>A high</w:t>
      </w:r>
      <w:r w:rsidRPr="00E7773F">
        <w:noBreakHyphen/>
        <w:t>risk management decision (such as hospitalization or escalation of care).</w:t>
      </w:r>
    </w:p>
    <w:p w14:paraId="21270A89" w14:textId="77777777" w:rsidR="00E7773F" w:rsidRDefault="00E7773F" w:rsidP="00E7773F">
      <w:pPr>
        <w:spacing w:after="0"/>
        <w:ind w:left="720"/>
      </w:pPr>
    </w:p>
    <w:p w14:paraId="6488FA82" w14:textId="46429D74" w:rsidR="003B0F08" w:rsidRPr="00C733DA" w:rsidRDefault="003B0F08" w:rsidP="003B0F08">
      <w:pPr>
        <w:pStyle w:val="Heading3"/>
        <w:rPr>
          <w:b/>
          <w:bCs/>
        </w:rPr>
      </w:pPr>
      <w:r w:rsidRPr="0EE24ECA">
        <w:rPr>
          <w:rFonts w:ascii="Segoe UI Emoji" w:hAnsi="Segoe UI Emoji" w:cs="Segoe UI Emoji"/>
        </w:rPr>
        <w:t>🎧</w:t>
      </w:r>
      <w:r w:rsidRPr="0EE24ECA">
        <w:t xml:space="preserve"> </w:t>
      </w:r>
      <w:r w:rsidRPr="0001527C">
        <w:rPr>
          <w:b/>
          <w:bCs/>
        </w:rPr>
        <w:t>Q7.</w:t>
      </w:r>
      <w:r>
        <w:rPr>
          <w:b/>
          <w:bCs/>
        </w:rPr>
        <w:t xml:space="preserve"> </w:t>
      </w:r>
      <w:r w:rsidR="00E7773F" w:rsidRPr="00E7773F">
        <w:rPr>
          <w:b/>
          <w:bCs/>
        </w:rPr>
        <w:t>What types of risk separate 99214 from 99215 most often?</w:t>
      </w:r>
    </w:p>
    <w:p w14:paraId="31F9C836" w14:textId="77777777" w:rsidR="005D5BB7" w:rsidRPr="005D5BB7" w:rsidRDefault="003B0F08" w:rsidP="005D5BB7">
      <w:pPr>
        <w:spacing w:after="0"/>
      </w:pPr>
      <w:r w:rsidRPr="0EE24ECA">
        <w:rPr>
          <w:rFonts w:ascii="Segoe UI Emoji" w:hAnsi="Segoe UI Emoji" w:cs="Segoe UI Emoji"/>
        </w:rPr>
        <w:t>🎙️</w:t>
      </w:r>
      <w:r w:rsidRPr="0EE24ECA">
        <w:t xml:space="preserve"> </w:t>
      </w:r>
      <w:r w:rsidRPr="0EE24ECA">
        <w:rPr>
          <w:b/>
          <w:bCs/>
        </w:rPr>
        <w:t>A7.</w:t>
      </w:r>
      <w:r w:rsidRPr="0EE24ECA">
        <w:t xml:space="preserve"> </w:t>
      </w:r>
      <w:r w:rsidR="005D5BB7" w:rsidRPr="005D5BB7">
        <w:rPr>
          <w:b/>
          <w:bCs/>
        </w:rPr>
        <w:t>Risk is the most common separator.</w:t>
      </w:r>
    </w:p>
    <w:p w14:paraId="56828839" w14:textId="77777777" w:rsidR="005D5BB7" w:rsidRPr="005D5BB7" w:rsidRDefault="005D5BB7" w:rsidP="005D5BB7">
      <w:pPr>
        <w:numPr>
          <w:ilvl w:val="0"/>
          <w:numId w:val="5"/>
        </w:numPr>
        <w:spacing w:after="0"/>
      </w:pPr>
      <w:r w:rsidRPr="005D5BB7">
        <w:rPr>
          <w:b/>
          <w:bCs/>
        </w:rPr>
        <w:t>99214 (Moderate risk)</w:t>
      </w:r>
      <w:r w:rsidRPr="005D5BB7">
        <w:t xml:space="preserve"> often includes </w:t>
      </w:r>
      <w:r w:rsidRPr="005D5BB7">
        <w:rPr>
          <w:b/>
          <w:bCs/>
        </w:rPr>
        <w:t>prescription drug management</w:t>
      </w:r>
      <w:r w:rsidRPr="005D5BB7">
        <w:t>.</w:t>
      </w:r>
    </w:p>
    <w:p w14:paraId="68B0CCEB" w14:textId="77777777" w:rsidR="005D5BB7" w:rsidRPr="005D5BB7" w:rsidRDefault="005D5BB7" w:rsidP="005D5BB7">
      <w:pPr>
        <w:numPr>
          <w:ilvl w:val="0"/>
          <w:numId w:val="5"/>
        </w:numPr>
        <w:spacing w:after="0"/>
      </w:pPr>
      <w:r w:rsidRPr="005D5BB7">
        <w:rPr>
          <w:b/>
          <w:bCs/>
        </w:rPr>
        <w:t>99215 (High risk)</w:t>
      </w:r>
      <w:r w:rsidRPr="005D5BB7">
        <w:t xml:space="preserve"> may include: </w:t>
      </w:r>
    </w:p>
    <w:p w14:paraId="61B247E2" w14:textId="77777777" w:rsidR="005D5BB7" w:rsidRPr="005D5BB7" w:rsidRDefault="005D5BB7" w:rsidP="005D5BB7">
      <w:pPr>
        <w:numPr>
          <w:ilvl w:val="1"/>
          <w:numId w:val="5"/>
        </w:numPr>
        <w:spacing w:after="0"/>
      </w:pPr>
      <w:r w:rsidRPr="005D5BB7">
        <w:lastRenderedPageBreak/>
        <w:t>Decision regarding hospitalization or escalation of care</w:t>
      </w:r>
    </w:p>
    <w:p w14:paraId="0F7C9441" w14:textId="77777777" w:rsidR="005D5BB7" w:rsidRPr="005D5BB7" w:rsidRDefault="005D5BB7" w:rsidP="005D5BB7">
      <w:pPr>
        <w:numPr>
          <w:ilvl w:val="1"/>
          <w:numId w:val="5"/>
        </w:numPr>
        <w:spacing w:after="0"/>
      </w:pPr>
      <w:r w:rsidRPr="005D5BB7">
        <w:t>Drug therapy requiring intensive monitoring for toxicity</w:t>
      </w:r>
    </w:p>
    <w:p w14:paraId="39502B59" w14:textId="77777777" w:rsidR="005D5BB7" w:rsidRPr="005D5BB7" w:rsidRDefault="005D5BB7" w:rsidP="005D5BB7">
      <w:pPr>
        <w:numPr>
          <w:ilvl w:val="1"/>
          <w:numId w:val="5"/>
        </w:numPr>
        <w:spacing w:after="0"/>
      </w:pPr>
      <w:r w:rsidRPr="005D5BB7">
        <w:t>Decisions involving significant risk of morbidity or mortality</w:t>
      </w:r>
    </w:p>
    <w:p w14:paraId="539BD5D7" w14:textId="77777777" w:rsidR="005D5BB7" w:rsidRPr="005D5BB7" w:rsidRDefault="005D5BB7" w:rsidP="005D5BB7">
      <w:pPr>
        <w:numPr>
          <w:ilvl w:val="1"/>
          <w:numId w:val="5"/>
        </w:numPr>
        <w:spacing w:after="0"/>
      </w:pPr>
      <w:r w:rsidRPr="005D5BB7">
        <w:t>Management of a condition posing a threat to life or bodily function</w:t>
      </w:r>
    </w:p>
    <w:p w14:paraId="1C677126" w14:textId="77777777" w:rsidR="005D5BB7" w:rsidRPr="005D5BB7" w:rsidRDefault="005D5BB7" w:rsidP="005D5BB7">
      <w:pPr>
        <w:spacing w:after="0"/>
      </w:pPr>
      <w:r w:rsidRPr="005D5BB7">
        <w:t xml:space="preserve">What matters most is documenting </w:t>
      </w:r>
      <w:r w:rsidRPr="005D5BB7">
        <w:rPr>
          <w:b/>
          <w:bCs/>
        </w:rPr>
        <w:t>why today’s decision carried high risk</w:t>
      </w:r>
      <w:r w:rsidRPr="005D5BB7">
        <w:t>.</w:t>
      </w:r>
    </w:p>
    <w:p w14:paraId="76825FE2" w14:textId="476C82B1" w:rsidR="003B0F08" w:rsidRDefault="003B0F08" w:rsidP="005D5BB7">
      <w:pPr>
        <w:spacing w:after="0"/>
      </w:pPr>
    </w:p>
    <w:p w14:paraId="02A54E0D" w14:textId="7872ED9E" w:rsidR="003B0F08" w:rsidRPr="00A56FF7" w:rsidRDefault="003B0F08" w:rsidP="003B0F08">
      <w:pPr>
        <w:pStyle w:val="Heading3"/>
        <w:rPr>
          <w:b/>
          <w:bCs/>
        </w:rPr>
      </w:pPr>
      <w:r w:rsidRPr="0EE24ECA">
        <w:rPr>
          <w:rFonts w:ascii="Segoe UI Emoji" w:hAnsi="Segoe UI Emoji" w:cs="Segoe UI Emoji"/>
        </w:rPr>
        <w:t>🎧</w:t>
      </w:r>
      <w:r w:rsidRPr="0EE24ECA">
        <w:t xml:space="preserve"> </w:t>
      </w:r>
      <w:r w:rsidRPr="0001527C">
        <w:rPr>
          <w:b/>
          <w:bCs/>
        </w:rPr>
        <w:t>Q8.</w:t>
      </w:r>
      <w:r>
        <w:rPr>
          <w:b/>
          <w:bCs/>
        </w:rPr>
        <w:t xml:space="preserve"> </w:t>
      </w:r>
      <w:r w:rsidR="005D5BB7" w:rsidRPr="005D5BB7">
        <w:rPr>
          <w:b/>
          <w:bCs/>
        </w:rPr>
        <w:t>What’s the simplest way to document high</w:t>
      </w:r>
      <w:r w:rsidR="005D5BB7" w:rsidRPr="005D5BB7">
        <w:rPr>
          <w:b/>
          <w:bCs/>
        </w:rPr>
        <w:noBreakHyphen/>
        <w:t>risk decision making?</w:t>
      </w:r>
    </w:p>
    <w:p w14:paraId="04CEBE1E" w14:textId="77777777" w:rsidR="00805B17" w:rsidRPr="00805B17" w:rsidRDefault="003B0F08" w:rsidP="00805B17">
      <w:pPr>
        <w:spacing w:after="0"/>
      </w:pPr>
      <w:r w:rsidRPr="0EE24ECA">
        <w:rPr>
          <w:rFonts w:ascii="Segoe UI Emoji" w:hAnsi="Segoe UI Emoji" w:cs="Segoe UI Emoji"/>
        </w:rPr>
        <w:t>🎙️</w:t>
      </w:r>
      <w:r w:rsidRPr="0EE24ECA">
        <w:t xml:space="preserve"> </w:t>
      </w:r>
      <w:r w:rsidRPr="0EE24ECA">
        <w:rPr>
          <w:b/>
          <w:bCs/>
        </w:rPr>
        <w:t>A8.</w:t>
      </w:r>
      <w:r w:rsidRPr="0EE24ECA">
        <w:t xml:space="preserve"> </w:t>
      </w:r>
      <w:r w:rsidR="00805B17" w:rsidRPr="00805B17">
        <w:t>Focus on two things—</w:t>
      </w:r>
      <w:r w:rsidR="00805B17" w:rsidRPr="00805B17">
        <w:rPr>
          <w:b/>
          <w:bCs/>
        </w:rPr>
        <w:t>the threat</w:t>
      </w:r>
      <w:r w:rsidR="00805B17" w:rsidRPr="00805B17">
        <w:t xml:space="preserve"> and </w:t>
      </w:r>
      <w:r w:rsidR="00805B17" w:rsidRPr="00805B17">
        <w:rPr>
          <w:b/>
          <w:bCs/>
        </w:rPr>
        <w:t>the decision</w:t>
      </w:r>
      <w:r w:rsidR="00805B17" w:rsidRPr="00805B17">
        <w:t>.</w:t>
      </w:r>
    </w:p>
    <w:p w14:paraId="0A603A67" w14:textId="77777777" w:rsidR="00805B17" w:rsidRPr="00805B17" w:rsidRDefault="00805B17" w:rsidP="00805B17">
      <w:pPr>
        <w:spacing w:after="0"/>
      </w:pPr>
      <w:r w:rsidRPr="00805B17">
        <w:t>Examples:</w:t>
      </w:r>
    </w:p>
    <w:p w14:paraId="28AD290F" w14:textId="77777777" w:rsidR="00805B17" w:rsidRPr="00805B17" w:rsidRDefault="00805B17" w:rsidP="00805B17">
      <w:pPr>
        <w:numPr>
          <w:ilvl w:val="0"/>
          <w:numId w:val="15"/>
        </w:numPr>
        <w:spacing w:after="0"/>
      </w:pPr>
      <w:r w:rsidRPr="00805B17">
        <w:rPr>
          <w:i/>
          <w:iCs/>
        </w:rPr>
        <w:t>“Condition poses a threat to cardiopulmonary function due to hypoxia and rapid clinical decline.”</w:t>
      </w:r>
    </w:p>
    <w:p w14:paraId="160CDB4D" w14:textId="77777777" w:rsidR="00805B17" w:rsidRPr="00805B17" w:rsidRDefault="00805B17" w:rsidP="00805B17">
      <w:pPr>
        <w:numPr>
          <w:ilvl w:val="0"/>
          <w:numId w:val="15"/>
        </w:numPr>
        <w:spacing w:after="0"/>
      </w:pPr>
      <w:r w:rsidRPr="00805B17">
        <w:rPr>
          <w:i/>
          <w:iCs/>
        </w:rPr>
        <w:t>“Decision made today for ED evaluation and likely admission to prevent end</w:t>
      </w:r>
      <w:r w:rsidRPr="00805B17">
        <w:rPr>
          <w:i/>
          <w:iCs/>
        </w:rPr>
        <w:noBreakHyphen/>
        <w:t>organ injury.”</w:t>
      </w:r>
    </w:p>
    <w:p w14:paraId="0645CAF4" w14:textId="77777777" w:rsidR="00805B17" w:rsidRPr="00805B17" w:rsidRDefault="00805B17" w:rsidP="00805B17">
      <w:pPr>
        <w:spacing w:after="0"/>
      </w:pPr>
      <w:r w:rsidRPr="00805B17">
        <w:t>Two clear sentences often do more than an entire page of text.</w:t>
      </w:r>
    </w:p>
    <w:p w14:paraId="51F9D282" w14:textId="3E87AC09" w:rsidR="003B0F08" w:rsidRDefault="003B0F08" w:rsidP="00805B17">
      <w:pPr>
        <w:spacing w:after="0"/>
      </w:pPr>
    </w:p>
    <w:p w14:paraId="780D9519" w14:textId="6615230E" w:rsidR="003B0F08" w:rsidRPr="00882706" w:rsidRDefault="003B0F08" w:rsidP="003B0F08">
      <w:pPr>
        <w:pStyle w:val="Heading3"/>
        <w:rPr>
          <w:b/>
          <w:bCs/>
        </w:rPr>
      </w:pPr>
      <w:r w:rsidRPr="0EE24ECA">
        <w:rPr>
          <w:rFonts w:ascii="Segoe UI Emoji" w:hAnsi="Segoe UI Emoji" w:cs="Segoe UI Emoji"/>
        </w:rPr>
        <w:t>🎧</w:t>
      </w:r>
      <w:r w:rsidRPr="0EE24ECA">
        <w:t xml:space="preserve"> </w:t>
      </w:r>
      <w:r w:rsidRPr="0001527C">
        <w:rPr>
          <w:b/>
          <w:bCs/>
        </w:rPr>
        <w:t>Q9.</w:t>
      </w:r>
      <w:r>
        <w:rPr>
          <w:b/>
          <w:bCs/>
        </w:rPr>
        <w:t xml:space="preserve"> </w:t>
      </w:r>
      <w:r w:rsidR="00805B17" w:rsidRPr="00805B17">
        <w:rPr>
          <w:b/>
          <w:bCs/>
        </w:rPr>
        <w:t>When should time be used instead of MDM?</w:t>
      </w:r>
    </w:p>
    <w:p w14:paraId="6A850F91" w14:textId="77777777" w:rsidR="00E3679A" w:rsidRPr="00E3679A" w:rsidRDefault="003B0F08" w:rsidP="00E3679A">
      <w:pPr>
        <w:spacing w:after="0"/>
      </w:pPr>
      <w:r w:rsidRPr="0EE24ECA">
        <w:rPr>
          <w:rFonts w:ascii="Segoe UI Emoji" w:hAnsi="Segoe UI Emoji" w:cs="Segoe UI Emoji"/>
        </w:rPr>
        <w:t>🎙️</w:t>
      </w:r>
      <w:r w:rsidRPr="0EE24ECA">
        <w:t xml:space="preserve"> </w:t>
      </w:r>
      <w:r w:rsidRPr="0EE24ECA">
        <w:rPr>
          <w:b/>
          <w:bCs/>
        </w:rPr>
        <w:t>A9.</w:t>
      </w:r>
      <w:r w:rsidRPr="0EE24ECA">
        <w:t xml:space="preserve"> </w:t>
      </w:r>
      <w:r w:rsidR="00E3679A" w:rsidRPr="00E3679A">
        <w:t xml:space="preserve">Time is always an option when it is </w:t>
      </w:r>
      <w:r w:rsidR="00E3679A" w:rsidRPr="00E3679A">
        <w:rPr>
          <w:b/>
          <w:bCs/>
        </w:rPr>
        <w:t>clearly and accurately documented</w:t>
      </w:r>
      <w:r w:rsidR="00E3679A" w:rsidRPr="00E3679A">
        <w:t>.</w:t>
      </w:r>
    </w:p>
    <w:p w14:paraId="0DB3214B" w14:textId="77777777" w:rsidR="00E3679A" w:rsidRPr="00E3679A" w:rsidRDefault="00E3679A" w:rsidP="00E3679A">
      <w:pPr>
        <w:numPr>
          <w:ilvl w:val="0"/>
          <w:numId w:val="17"/>
        </w:numPr>
        <w:spacing w:after="0"/>
      </w:pPr>
      <w:r w:rsidRPr="00E3679A">
        <w:rPr>
          <w:b/>
          <w:bCs/>
        </w:rPr>
        <w:t>99214:</w:t>
      </w:r>
      <w:r w:rsidRPr="00E3679A">
        <w:t xml:space="preserve"> 30–39 minutes</w:t>
      </w:r>
    </w:p>
    <w:p w14:paraId="2C10F823" w14:textId="77777777" w:rsidR="00E3679A" w:rsidRPr="00E3679A" w:rsidRDefault="00E3679A" w:rsidP="00E3679A">
      <w:pPr>
        <w:numPr>
          <w:ilvl w:val="0"/>
          <w:numId w:val="17"/>
        </w:numPr>
        <w:spacing w:after="0"/>
      </w:pPr>
      <w:r w:rsidRPr="00E3679A">
        <w:rPr>
          <w:b/>
          <w:bCs/>
        </w:rPr>
        <w:t>99215:</w:t>
      </w:r>
      <w:r w:rsidRPr="00E3679A">
        <w:t xml:space="preserve"> 40–54 minutes</w:t>
      </w:r>
    </w:p>
    <w:p w14:paraId="220C31E8" w14:textId="77777777" w:rsidR="00E3679A" w:rsidRPr="00E3679A" w:rsidRDefault="00E3679A" w:rsidP="00E3679A">
      <w:pPr>
        <w:spacing w:after="0"/>
      </w:pPr>
      <w:r w:rsidRPr="00E3679A">
        <w:t xml:space="preserve">If your MDM is borderline but your total time clearly meets the threshold, time may be the cleaner choice. Always document </w:t>
      </w:r>
      <w:r w:rsidRPr="00E3679A">
        <w:rPr>
          <w:b/>
          <w:bCs/>
        </w:rPr>
        <w:t>total time on the date of the encounter</w:t>
      </w:r>
      <w:r w:rsidRPr="00E3679A">
        <w:t xml:space="preserve"> and exclude separately billable services.</w:t>
      </w:r>
    </w:p>
    <w:p w14:paraId="59FD7F97" w14:textId="48E346EE" w:rsidR="003B0F08" w:rsidRDefault="003B0F08" w:rsidP="00E3679A">
      <w:pPr>
        <w:spacing w:after="0"/>
        <w:rPr>
          <w:i/>
          <w:iCs/>
        </w:rPr>
      </w:pPr>
    </w:p>
    <w:p w14:paraId="6D14B811" w14:textId="18455BFD" w:rsidR="003B0F08" w:rsidRPr="00882706" w:rsidRDefault="003B0F08" w:rsidP="003B0F08">
      <w:pPr>
        <w:pStyle w:val="Heading3"/>
        <w:rPr>
          <w:b/>
          <w:bCs/>
        </w:rPr>
      </w:pPr>
      <w:r w:rsidRPr="0EE24ECA">
        <w:rPr>
          <w:rFonts w:ascii="Segoe UI Emoji" w:hAnsi="Segoe UI Emoji" w:cs="Segoe UI Emoji"/>
        </w:rPr>
        <w:t>🎧</w:t>
      </w:r>
      <w:r w:rsidRPr="0EE24ECA">
        <w:t xml:space="preserve"> </w:t>
      </w:r>
      <w:r w:rsidRPr="0001527C">
        <w:rPr>
          <w:b/>
          <w:bCs/>
        </w:rPr>
        <w:t>Q10.</w:t>
      </w:r>
      <w:r>
        <w:rPr>
          <w:b/>
          <w:bCs/>
        </w:rPr>
        <w:t xml:space="preserve"> </w:t>
      </w:r>
      <w:r w:rsidR="00F03DCB" w:rsidRPr="00F03DCB">
        <w:rPr>
          <w:b/>
          <w:bCs/>
        </w:rPr>
        <w:t>What is the key takeaway clinicians should remember?</w:t>
      </w:r>
    </w:p>
    <w:p w14:paraId="308029AE" w14:textId="77777777" w:rsidR="002F2DE8" w:rsidRPr="002F2DE8" w:rsidRDefault="003B0F08" w:rsidP="002F2DE8">
      <w:pPr>
        <w:spacing w:after="0"/>
      </w:pPr>
      <w:r w:rsidRPr="0EE24ECA">
        <w:rPr>
          <w:rFonts w:ascii="Segoe UI Emoji" w:hAnsi="Segoe UI Emoji" w:cs="Segoe UI Emoji"/>
        </w:rPr>
        <w:t>🎙️</w:t>
      </w:r>
      <w:r w:rsidRPr="0EE24ECA">
        <w:t xml:space="preserve"> </w:t>
      </w:r>
      <w:r w:rsidRPr="0EE24ECA">
        <w:rPr>
          <w:b/>
          <w:bCs/>
        </w:rPr>
        <w:t>A10.</w:t>
      </w:r>
      <w:r w:rsidRPr="0EE24ECA">
        <w:t xml:space="preserve"> </w:t>
      </w:r>
      <w:r w:rsidR="002F2DE8" w:rsidRPr="002F2DE8">
        <w:rPr>
          <w:b/>
          <w:bCs/>
        </w:rPr>
        <w:t>99215 is not “99214 plus more words.”</w:t>
      </w:r>
      <w:r w:rsidR="002F2DE8" w:rsidRPr="002F2DE8">
        <w:t xml:space="preserve"> It is </w:t>
      </w:r>
      <w:r w:rsidR="002F2DE8" w:rsidRPr="002F2DE8">
        <w:rPr>
          <w:b/>
          <w:bCs/>
        </w:rPr>
        <w:t>high</w:t>
      </w:r>
      <w:r w:rsidR="002F2DE8" w:rsidRPr="002F2DE8">
        <w:rPr>
          <w:b/>
          <w:bCs/>
        </w:rPr>
        <w:noBreakHyphen/>
        <w:t>complexity work</w:t>
      </w:r>
      <w:r w:rsidR="002F2DE8" w:rsidRPr="002F2DE8">
        <w:t>.</w:t>
      </w:r>
    </w:p>
    <w:p w14:paraId="3FCBCA7C" w14:textId="7026F51D" w:rsidR="002F2DE8" w:rsidRPr="002F2DE8" w:rsidRDefault="002F2DE8" w:rsidP="002F2DE8">
      <w:pPr>
        <w:spacing w:after="0"/>
      </w:pPr>
      <w:r>
        <w:t xml:space="preserve">If the visit </w:t>
      </w:r>
      <w:r w:rsidR="00096257">
        <w:t>truly supports a high level of service</w:t>
      </w:r>
      <w:commentRangeStart w:id="3"/>
      <w:r>
        <w:t>:</w:t>
      </w:r>
      <w:commentRangeEnd w:id="3"/>
      <w:r w:rsidRPr="002F2DE8">
        <w:rPr>
          <w:rStyle w:val="CommentReference"/>
          <w:sz w:val="24"/>
          <w:szCs w:val="24"/>
        </w:rPr>
        <w:commentReference w:id="3"/>
      </w:r>
    </w:p>
    <w:p w14:paraId="0823BB76" w14:textId="77777777" w:rsidR="002F2DE8" w:rsidRPr="002F2DE8" w:rsidRDefault="002F2DE8" w:rsidP="002F2DE8">
      <w:pPr>
        <w:numPr>
          <w:ilvl w:val="0"/>
          <w:numId w:val="14"/>
        </w:numPr>
        <w:spacing w:after="0"/>
      </w:pPr>
      <w:r w:rsidRPr="002F2DE8">
        <w:t xml:space="preserve">Identify the </w:t>
      </w:r>
      <w:r w:rsidRPr="002F2DE8">
        <w:rPr>
          <w:b/>
          <w:bCs/>
        </w:rPr>
        <w:t>two strongest MDM elements</w:t>
      </w:r>
    </w:p>
    <w:p w14:paraId="5DDB4B1F" w14:textId="77777777" w:rsidR="002F2DE8" w:rsidRPr="002F2DE8" w:rsidRDefault="002F2DE8" w:rsidP="002F2DE8">
      <w:pPr>
        <w:numPr>
          <w:ilvl w:val="0"/>
          <w:numId w:val="14"/>
        </w:numPr>
        <w:spacing w:after="0"/>
      </w:pPr>
      <w:r w:rsidRPr="002F2DE8">
        <w:t xml:space="preserve">Make each visible with </w:t>
      </w:r>
      <w:r w:rsidRPr="002F2DE8">
        <w:rPr>
          <w:b/>
          <w:bCs/>
        </w:rPr>
        <w:t>one clear sentence</w:t>
      </w:r>
    </w:p>
    <w:p w14:paraId="40DDD960" w14:textId="77777777" w:rsidR="002F2DE8" w:rsidRPr="002F2DE8" w:rsidRDefault="002F2DE8" w:rsidP="002F2DE8">
      <w:pPr>
        <w:numPr>
          <w:ilvl w:val="0"/>
          <w:numId w:val="14"/>
        </w:numPr>
        <w:spacing w:after="0"/>
      </w:pPr>
      <w:r w:rsidRPr="002F2DE8">
        <w:t xml:space="preserve">Explain </w:t>
      </w:r>
      <w:r w:rsidRPr="002F2DE8">
        <w:rPr>
          <w:b/>
          <w:bCs/>
        </w:rPr>
        <w:t>why the decision mattered today</w:t>
      </w:r>
    </w:p>
    <w:p w14:paraId="19E90E0C" w14:textId="77777777" w:rsidR="002F2DE8" w:rsidRPr="002F2DE8" w:rsidRDefault="002F2DE8" w:rsidP="002F2DE8">
      <w:pPr>
        <w:spacing w:after="0"/>
      </w:pPr>
      <w:r w:rsidRPr="002F2DE8">
        <w:t>Clear documentation beats long documentation—every time.</w:t>
      </w:r>
    </w:p>
    <w:sectPr w:rsidR="002F2DE8" w:rsidRPr="002F2DE8" w:rsidSect="003B0F0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Kent, Taylor" w:date="2026-05-05T13:38:00Z" w:initials="KT">
    <w:p w14:paraId="471A5EAD" w14:textId="31DDDECB" w:rsidR="00E43DA4" w:rsidRDefault="00076AAF">
      <w:pPr>
        <w:pStyle w:val="CommentText"/>
      </w:pPr>
      <w:r>
        <w:rPr>
          <w:rStyle w:val="CommentReference"/>
        </w:rPr>
        <w:annotationRef/>
      </w:r>
      <w:r w:rsidRPr="703EC75F">
        <w:t>Consider "the difference between 99214 and 99215"</w:t>
      </w:r>
    </w:p>
  </w:comment>
  <w:comment w:id="1" w:author="Kent, Taylor" w:date="2026-05-05T13:38:00Z" w:initials="KT">
    <w:p w14:paraId="44B41F15" w14:textId="72095D35" w:rsidR="00E43DA4" w:rsidRDefault="00076AAF">
      <w:pPr>
        <w:pStyle w:val="CommentText"/>
      </w:pPr>
      <w:r>
        <w:rPr>
          <w:rStyle w:val="CommentReference"/>
        </w:rPr>
        <w:annotationRef/>
      </w:r>
      <w:r w:rsidRPr="46651535">
        <w:t>extra space</w:t>
      </w:r>
    </w:p>
  </w:comment>
  <w:comment w:id="2" w:author="Kent, Taylor" w:date="2026-05-05T13:40:00Z" w:initials="KT">
    <w:p w14:paraId="6014968E" w14:textId="6FB7572B" w:rsidR="00E43DA4" w:rsidRDefault="00076AAF">
      <w:pPr>
        <w:pStyle w:val="CommentText"/>
      </w:pPr>
      <w:r>
        <w:rPr>
          <w:rStyle w:val="CommentReference"/>
        </w:rPr>
        <w:annotationRef/>
      </w:r>
      <w:r w:rsidRPr="1267FEC9">
        <w:t>Consider "what is the typical difference in 'problems addressed' between 99214 and 99215?"</w:t>
      </w:r>
    </w:p>
  </w:comment>
  <w:comment w:id="3" w:author="Kent, Taylor" w:date="2026-05-05T13:49:00Z" w:initials="KT">
    <w:p w14:paraId="720FE925" w14:textId="44D32FF8" w:rsidR="00E43DA4" w:rsidRDefault="00076AAF">
      <w:pPr>
        <w:pStyle w:val="CommentText"/>
      </w:pPr>
      <w:r>
        <w:rPr>
          <w:rStyle w:val="CommentReference"/>
        </w:rPr>
        <w:annotationRef/>
      </w:r>
      <w:r w:rsidRPr="0CD5F41D">
        <w:t>Consider 'truly supports a high level of service"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71A5EAD" w15:done="1"/>
  <w15:commentEx w15:paraId="44B41F15" w15:done="1"/>
  <w15:commentEx w15:paraId="6014968E" w15:done="1"/>
  <w15:commentEx w15:paraId="720FE925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9468119" w16cex:dateUtc="2026-05-05T18:38:00Z"/>
  <w16cex:commentExtensible w16cex:durableId="5B32E459" w16cex:dateUtc="2026-05-05T18:38:00Z"/>
  <w16cex:commentExtensible w16cex:durableId="2927E99B" w16cex:dateUtc="2026-05-05T18:40:00Z"/>
  <w16cex:commentExtensible w16cex:durableId="72A62678" w16cex:dateUtc="2026-05-05T18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71A5EAD" w16cid:durableId="19468119"/>
  <w16cid:commentId w16cid:paraId="44B41F15" w16cid:durableId="5B32E459"/>
  <w16cid:commentId w16cid:paraId="6014968E" w16cid:durableId="2927E99B"/>
  <w16cid:commentId w16cid:paraId="720FE925" w16cid:durableId="72A6267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03F63" w14:textId="77777777" w:rsidR="00D00F20" w:rsidRDefault="00D00F20" w:rsidP="003B0F08">
      <w:pPr>
        <w:spacing w:after="0" w:line="240" w:lineRule="auto"/>
      </w:pPr>
      <w:r>
        <w:separator/>
      </w:r>
    </w:p>
  </w:endnote>
  <w:endnote w:type="continuationSeparator" w:id="0">
    <w:p w14:paraId="42D6DEDC" w14:textId="77777777" w:rsidR="00D00F20" w:rsidRDefault="00D00F20" w:rsidP="003B0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590BE" w14:textId="77777777" w:rsidR="00674786" w:rsidRDefault="006747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6D4F2" w14:textId="77777777" w:rsidR="003B0F08" w:rsidRDefault="003B0F08" w:rsidP="00076AAF">
    <w:pPr>
      <w:pStyle w:val="Footer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  <w:p w14:paraId="7A641563" w14:textId="77777777" w:rsidR="003B0F08" w:rsidRDefault="003B0F08" w:rsidP="00076AAF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FB4A86" wp14:editId="3266DADC">
          <wp:simplePos x="0" y="0"/>
          <wp:positionH relativeFrom="column">
            <wp:posOffset>-66675</wp:posOffset>
          </wp:positionH>
          <wp:positionV relativeFrom="paragraph">
            <wp:posOffset>123825</wp:posOffset>
          </wp:positionV>
          <wp:extent cx="1726362" cy="303853"/>
          <wp:effectExtent l="0" t="0" r="0" b="0"/>
          <wp:wrapNone/>
          <wp:docPr id="1496283708" name="drawing">
            <a:extLst xmlns:a="http://schemas.openxmlformats.org/drawingml/2006/main">
              <a:ext uri="{FF2B5EF4-FFF2-40B4-BE49-F238E27FC236}">
                <a16:creationId xmlns:a16="http://schemas.microsoft.com/office/drawing/2014/main" id="{42174EF0-9AEA-442F-8008-99853B98996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6283708" name="Picture 14962837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6362" cy="3038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B862B" w14:textId="77777777" w:rsidR="00674786" w:rsidRDefault="006747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05ECF" w14:textId="77777777" w:rsidR="00D00F20" w:rsidRDefault="00D00F20" w:rsidP="003B0F08">
      <w:pPr>
        <w:spacing w:after="0" w:line="240" w:lineRule="auto"/>
      </w:pPr>
      <w:r>
        <w:separator/>
      </w:r>
    </w:p>
  </w:footnote>
  <w:footnote w:type="continuationSeparator" w:id="0">
    <w:p w14:paraId="70802EE8" w14:textId="77777777" w:rsidR="00D00F20" w:rsidRDefault="00D00F20" w:rsidP="003B0F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D6A19" w14:textId="77777777" w:rsidR="00674786" w:rsidRDefault="006747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B30F4" w14:textId="77777777" w:rsidR="003B0F08" w:rsidRDefault="003B0F08" w:rsidP="00076AA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B8F00" w14:textId="77777777" w:rsidR="00674786" w:rsidRDefault="006747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77632"/>
    <w:multiLevelType w:val="multilevel"/>
    <w:tmpl w:val="3A66D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FE6AAA"/>
    <w:multiLevelType w:val="multilevel"/>
    <w:tmpl w:val="A7109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3C23BD"/>
    <w:multiLevelType w:val="multilevel"/>
    <w:tmpl w:val="602E3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596EEE"/>
    <w:multiLevelType w:val="multilevel"/>
    <w:tmpl w:val="E9864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697598"/>
    <w:multiLevelType w:val="multilevel"/>
    <w:tmpl w:val="2E3E5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6F15BF"/>
    <w:multiLevelType w:val="multilevel"/>
    <w:tmpl w:val="0DF26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8243A1"/>
    <w:multiLevelType w:val="multilevel"/>
    <w:tmpl w:val="630C4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D93F27"/>
    <w:multiLevelType w:val="multilevel"/>
    <w:tmpl w:val="F4A4F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471DF1"/>
    <w:multiLevelType w:val="multilevel"/>
    <w:tmpl w:val="A5E25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CD1269"/>
    <w:multiLevelType w:val="multilevel"/>
    <w:tmpl w:val="CEB0C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A8576D"/>
    <w:multiLevelType w:val="multilevel"/>
    <w:tmpl w:val="8892A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5F3371"/>
    <w:multiLevelType w:val="multilevel"/>
    <w:tmpl w:val="6900B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243237"/>
    <w:multiLevelType w:val="multilevel"/>
    <w:tmpl w:val="244E2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B1145B"/>
    <w:multiLevelType w:val="multilevel"/>
    <w:tmpl w:val="2F202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8310FE"/>
    <w:multiLevelType w:val="multilevel"/>
    <w:tmpl w:val="31F01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F54915"/>
    <w:multiLevelType w:val="multilevel"/>
    <w:tmpl w:val="F5C2D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3A38A6"/>
    <w:multiLevelType w:val="hybridMultilevel"/>
    <w:tmpl w:val="150CD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F24F5F"/>
    <w:multiLevelType w:val="multilevel"/>
    <w:tmpl w:val="75C8E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9205660">
    <w:abstractNumId w:val="15"/>
  </w:num>
  <w:num w:numId="2" w16cid:durableId="1129669774">
    <w:abstractNumId w:val="5"/>
  </w:num>
  <w:num w:numId="3" w16cid:durableId="1170678908">
    <w:abstractNumId w:val="8"/>
  </w:num>
  <w:num w:numId="4" w16cid:durableId="1213468812">
    <w:abstractNumId w:val="12"/>
  </w:num>
  <w:num w:numId="5" w16cid:durableId="1308127858">
    <w:abstractNumId w:val="2"/>
  </w:num>
  <w:num w:numId="6" w16cid:durableId="1401826074">
    <w:abstractNumId w:val="7"/>
  </w:num>
  <w:num w:numId="7" w16cid:durableId="1406144386">
    <w:abstractNumId w:val="6"/>
  </w:num>
  <w:num w:numId="8" w16cid:durableId="1471022579">
    <w:abstractNumId w:val="16"/>
  </w:num>
  <w:num w:numId="9" w16cid:durableId="1630818713">
    <w:abstractNumId w:val="14"/>
  </w:num>
  <w:num w:numId="10" w16cid:durableId="1739933691">
    <w:abstractNumId w:val="4"/>
  </w:num>
  <w:num w:numId="11" w16cid:durableId="1761218165">
    <w:abstractNumId w:val="10"/>
  </w:num>
  <w:num w:numId="12" w16cid:durableId="184178166">
    <w:abstractNumId w:val="9"/>
  </w:num>
  <w:num w:numId="13" w16cid:durableId="1990741252">
    <w:abstractNumId w:val="11"/>
  </w:num>
  <w:num w:numId="14" w16cid:durableId="2128043749">
    <w:abstractNumId w:val="13"/>
  </w:num>
  <w:num w:numId="15" w16cid:durableId="243223237">
    <w:abstractNumId w:val="1"/>
  </w:num>
  <w:num w:numId="16" w16cid:durableId="375618281">
    <w:abstractNumId w:val="3"/>
  </w:num>
  <w:num w:numId="17" w16cid:durableId="622541297">
    <w:abstractNumId w:val="17"/>
  </w:num>
  <w:num w:numId="18" w16cid:durableId="74345695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ent, Taylor">
    <w15:presenceInfo w15:providerId="AD" w15:userId="S::taylor.kent2@aah.org::d4b3f355-dde0-4023-9a58-d7574ef9e27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240"/>
    <w:rsid w:val="0002042E"/>
    <w:rsid w:val="00030F69"/>
    <w:rsid w:val="00076AAF"/>
    <w:rsid w:val="00077EC9"/>
    <w:rsid w:val="00082E46"/>
    <w:rsid w:val="00096257"/>
    <w:rsid w:val="00103436"/>
    <w:rsid w:val="0010713F"/>
    <w:rsid w:val="00114C19"/>
    <w:rsid w:val="001D52CC"/>
    <w:rsid w:val="002F2DE8"/>
    <w:rsid w:val="003B0F08"/>
    <w:rsid w:val="003F05F6"/>
    <w:rsid w:val="00405182"/>
    <w:rsid w:val="004A0ABE"/>
    <w:rsid w:val="004E1A81"/>
    <w:rsid w:val="004E36E4"/>
    <w:rsid w:val="004F6584"/>
    <w:rsid w:val="005415B5"/>
    <w:rsid w:val="00576DF6"/>
    <w:rsid w:val="005D5BB7"/>
    <w:rsid w:val="00674786"/>
    <w:rsid w:val="0074347A"/>
    <w:rsid w:val="007D4159"/>
    <w:rsid w:val="00805B17"/>
    <w:rsid w:val="00840A2E"/>
    <w:rsid w:val="00840E13"/>
    <w:rsid w:val="00850240"/>
    <w:rsid w:val="00874D1E"/>
    <w:rsid w:val="008A3F29"/>
    <w:rsid w:val="008C247A"/>
    <w:rsid w:val="008D2179"/>
    <w:rsid w:val="008E028B"/>
    <w:rsid w:val="008F2565"/>
    <w:rsid w:val="00987A56"/>
    <w:rsid w:val="009E0BB3"/>
    <w:rsid w:val="009E5541"/>
    <w:rsid w:val="00A2321E"/>
    <w:rsid w:val="00A36DAB"/>
    <w:rsid w:val="00A74D84"/>
    <w:rsid w:val="00A87D55"/>
    <w:rsid w:val="00AA64BB"/>
    <w:rsid w:val="00B64B7E"/>
    <w:rsid w:val="00BC0B86"/>
    <w:rsid w:val="00BD162A"/>
    <w:rsid w:val="00BF3556"/>
    <w:rsid w:val="00C03369"/>
    <w:rsid w:val="00CB613D"/>
    <w:rsid w:val="00CD40E4"/>
    <w:rsid w:val="00D00F20"/>
    <w:rsid w:val="00D36267"/>
    <w:rsid w:val="00D739F8"/>
    <w:rsid w:val="00E3679A"/>
    <w:rsid w:val="00E43DA4"/>
    <w:rsid w:val="00E7773F"/>
    <w:rsid w:val="00E77A96"/>
    <w:rsid w:val="00F03DCB"/>
    <w:rsid w:val="00F30895"/>
    <w:rsid w:val="00F4732A"/>
    <w:rsid w:val="00F9002B"/>
    <w:rsid w:val="15A52102"/>
    <w:rsid w:val="17A619D9"/>
    <w:rsid w:val="59407B33"/>
    <w:rsid w:val="5C92EA55"/>
    <w:rsid w:val="7D07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D875C"/>
  <w15:chartTrackingRefBased/>
  <w15:docId w15:val="{BD73F1E4-7656-4DB7-A89A-D6E7C4EC1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F08"/>
    <w:pPr>
      <w:spacing w:line="279" w:lineRule="auto"/>
    </w:pPr>
    <w:rPr>
      <w:rFonts w:eastAsiaTheme="minorEastAsia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02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02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502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02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02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02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02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02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02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02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02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502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02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02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02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02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02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02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02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02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02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02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02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02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02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02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02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02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024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B0F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0F08"/>
    <w:rPr>
      <w:rFonts w:eastAsiaTheme="minorEastAsia"/>
      <w:kern w:val="0"/>
      <w:lang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B0F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0F08"/>
    <w:rPr>
      <w:rFonts w:eastAsiaTheme="minorEastAsia"/>
      <w:kern w:val="0"/>
      <w:lang w:eastAsia="ja-JP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B0F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0F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0F08"/>
    <w:rPr>
      <w:rFonts w:eastAsiaTheme="minorEastAsia"/>
      <w:kern w:val="0"/>
      <w:sz w:val="20"/>
      <w:szCs w:val="20"/>
      <w:lang w:eastAsia="ja-JP"/>
      <w14:ligatures w14:val="none"/>
    </w:rPr>
  </w:style>
  <w:style w:type="character" w:styleId="Mention">
    <w:name w:val="Mention"/>
    <w:basedOn w:val="DefaultParagraphFont"/>
    <w:uiPriority w:val="99"/>
    <w:unhideWhenUsed/>
    <w:rsid w:val="003B0F08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0336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mments" Target="comments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8/08/relationships/commentsExtensible" Target="commentsExtensible.xml"/><Relationship Id="rId22" Type="http://schemas.microsoft.com/office/2011/relationships/people" Target="peop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ba4a98-c1df-498b-9252-2c13f77a6232">
      <Terms xmlns="http://schemas.microsoft.com/office/infopath/2007/PartnerControls"/>
    </lcf76f155ced4ddcb4097134ff3c332f>
    <Notes xmlns="11ba4a98-c1df-498b-9252-2c13f77a6232" xsi:nil="true"/>
    <TaxCatchAll xmlns="9af80ef4-d1c1-4bbf-a909-fcaa584aebb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4C9EE77B0B8F4FB028F0EC52C974C6" ma:contentTypeVersion="18" ma:contentTypeDescription="Create a new document." ma:contentTypeScope="" ma:versionID="d0542308aec68ffeb8d98c6c09436b08">
  <xsd:schema xmlns:xsd="http://www.w3.org/2001/XMLSchema" xmlns:xs="http://www.w3.org/2001/XMLSchema" xmlns:p="http://schemas.microsoft.com/office/2006/metadata/properties" xmlns:ns2="11ba4a98-c1df-498b-9252-2c13f77a6232" xmlns:ns3="9af80ef4-d1c1-4bbf-a909-fcaa584aebb8" targetNamespace="http://schemas.microsoft.com/office/2006/metadata/properties" ma:root="true" ma:fieldsID="c744dadf90f9b926c0c89be62b1608da" ns2:_="" ns3:_="">
    <xsd:import namespace="11ba4a98-c1df-498b-9252-2c13f77a6232"/>
    <xsd:import namespace="9af80ef4-d1c1-4bbf-a909-fcaa584aeb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ba4a98-c1df-498b-9252-2c13f77a62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46a28a4-f3b3-4851-86b3-b10f5f45f3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Notes" ma:index="24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f80ef4-d1c1-4bbf-a909-fcaa584aebb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d0feaed-95ac-492c-9e8e-8aae923f60a5}" ma:internalName="TaxCatchAll" ma:showField="CatchAllData" ma:web="9af80ef4-d1c1-4bbf-a909-fcaa584aeb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B1B81E-B37F-4C3A-9931-AF3073BF5BE9}">
  <ds:schemaRefs>
    <ds:schemaRef ds:uri="http://schemas.microsoft.com/office/2006/metadata/properties"/>
    <ds:schemaRef ds:uri="http://schemas.microsoft.com/office/infopath/2007/PartnerControls"/>
    <ds:schemaRef ds:uri="11ba4a98-c1df-498b-9252-2c13f77a6232"/>
    <ds:schemaRef ds:uri="9af80ef4-d1c1-4bbf-a909-fcaa584aebb8"/>
  </ds:schemaRefs>
</ds:datastoreItem>
</file>

<file path=customXml/itemProps2.xml><?xml version="1.0" encoding="utf-8"?>
<ds:datastoreItem xmlns:ds="http://schemas.openxmlformats.org/officeDocument/2006/customXml" ds:itemID="{26C4A841-6CE0-4EE3-B25C-824A8033D3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1DAF7A-A681-4DCF-A71B-BC8726C6D8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ba4a98-c1df-498b-9252-2c13f77a6232"/>
    <ds:schemaRef ds:uri="9af80ef4-d1c1-4bbf-a909-fcaa584aeb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752</Words>
  <Characters>4293</Characters>
  <Application>Microsoft Office Word</Application>
  <DocSecurity>0</DocSecurity>
  <Lines>35</Lines>
  <Paragraphs>10</Paragraphs>
  <ScaleCrop>false</ScaleCrop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Sidle, Cortnee</dc:creator>
  <cp:keywords/>
  <dc:description/>
  <cp:lastModifiedBy>Dockery, Heather</cp:lastModifiedBy>
  <cp:revision>3</cp:revision>
  <dcterms:created xsi:type="dcterms:W3CDTF">2026-07-16T19:59:00Z</dcterms:created>
  <dcterms:modified xsi:type="dcterms:W3CDTF">2026-07-16T20:02:00Z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0x0101005C4C9EE77B0B8F4FB028F0EC52C974C6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