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05575" w:rsidR="00EA1BE2" w:rsidP="00605575" w:rsidRDefault="00DA4DA2" w14:paraId="1E615276" w14:textId="61E5B543">
      <w:pPr>
        <w:spacing w:after="0" w:line="240" w:lineRule="auto"/>
        <w:jc w:val="center"/>
        <w:rPr>
          <w:sz w:val="32"/>
          <w:szCs w:val="32"/>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E23D3" w:rsidR="00BE23D3" w:rsidP="00BE23D3" w:rsidRDefault="002234C0" w14:paraId="223E9185" w14:textId="4F88E4D4">
                            <w:pPr>
                              <w:spacing w:after="0" w:line="240" w:lineRule="auto"/>
                              <w:jc w:val="center"/>
                              <w:rPr>
                                <w:b/>
                                <w:bCs/>
                                <w:sz w:val="32"/>
                                <w:szCs w:val="32"/>
                              </w:rPr>
                            </w:pPr>
                            <w:bookmarkStart w:name="_Hlk129337215" w:id="0"/>
                            <w:r w:rsidRPr="002234C0">
                              <w:rPr>
                                <w:b/>
                                <w:bCs/>
                                <w:sz w:val="32"/>
                                <w:szCs w:val="32"/>
                              </w:rPr>
                              <w:t>Feel the Heat: Managing Febrile Neutropenia</w:t>
                            </w:r>
                            <w:r>
                              <w:rPr>
                                <w:b/>
                                <w:bCs/>
                                <w:sz w:val="32"/>
                                <w:szCs w:val="32"/>
                              </w:rPr>
                              <w:t xml:space="preserve"> </w:t>
                            </w:r>
                            <w:r w:rsidRPr="00BE23D3" w:rsidR="00BE23D3">
                              <w:rPr>
                                <w:b/>
                                <w:bCs/>
                                <w:sz w:val="32"/>
                                <w:szCs w:val="32"/>
                              </w:rPr>
                              <w:t>Recorded Presentation</w:t>
                            </w:r>
                          </w:p>
                          <w:p w:rsidR="002234C0" w:rsidP="007B2D82" w:rsidRDefault="002234C0" w14:paraId="3AD3B424" w14:textId="77777777">
                            <w:pPr>
                              <w:spacing w:after="0" w:line="240" w:lineRule="auto"/>
                              <w:jc w:val="center"/>
                              <w:rPr>
                                <w:sz w:val="28"/>
                                <w:szCs w:val="28"/>
                              </w:rPr>
                            </w:pPr>
                          </w:p>
                          <w:p w:rsidR="008160DB" w:rsidP="007B2D82" w:rsidRDefault="00EA1BE2" w14:paraId="7689E82B" w14:textId="51BF8164">
                            <w:pPr>
                              <w:spacing w:after="0" w:line="240" w:lineRule="auto"/>
                              <w:jc w:val="center"/>
                              <w:rPr>
                                <w:sz w:val="28"/>
                                <w:szCs w:val="28"/>
                              </w:rPr>
                            </w:pPr>
                            <w:r>
                              <w:rPr>
                                <w:sz w:val="28"/>
                                <w:szCs w:val="28"/>
                              </w:rPr>
                              <w:t>For CPE Credit: Recorded Session on Ethos/Advocate CE Platform</w:t>
                            </w:r>
                          </w:p>
                          <w:p w:rsidRPr="007B2D82" w:rsidR="001E423A" w:rsidP="002234C0" w:rsidRDefault="007B2D82" w14:paraId="250A8DD6" w14:textId="73BDA357">
                            <w:pPr>
                              <w:spacing w:after="0" w:line="240" w:lineRule="auto"/>
                              <w:jc w:val="center"/>
                              <w:rPr>
                                <w:sz w:val="28"/>
                                <w:szCs w:val="28"/>
                              </w:rPr>
                            </w:pPr>
                            <w:r>
                              <w:rPr>
                                <w:sz w:val="28"/>
                                <w:szCs w:val="28"/>
                              </w:rPr>
                              <w:t xml:space="preserve">From </w:t>
                            </w:r>
                            <w:r w:rsidR="00230797">
                              <w:rPr>
                                <w:sz w:val="28"/>
                                <w:szCs w:val="28"/>
                              </w:rPr>
                              <w:t>10/</w:t>
                            </w:r>
                            <w:r w:rsidR="002234C0">
                              <w:rPr>
                                <w:sz w:val="28"/>
                                <w:szCs w:val="28"/>
                              </w:rPr>
                              <w:t>30</w:t>
                            </w:r>
                            <w:r w:rsidR="00605575">
                              <w:rPr>
                                <w:sz w:val="28"/>
                                <w:szCs w:val="28"/>
                              </w:rPr>
                              <w:t>/2025</w:t>
                            </w:r>
                            <w:r>
                              <w:rPr>
                                <w:sz w:val="28"/>
                                <w:szCs w:val="28"/>
                              </w:rPr>
                              <w:t xml:space="preserve"> – To </w:t>
                            </w:r>
                            <w:r w:rsidR="00230797">
                              <w:rPr>
                                <w:sz w:val="28"/>
                                <w:szCs w:val="28"/>
                              </w:rPr>
                              <w:t>10/</w:t>
                            </w:r>
                            <w:r w:rsidR="002234C0">
                              <w:rPr>
                                <w:sz w:val="28"/>
                                <w:szCs w:val="28"/>
                              </w:rPr>
                              <w:t>30</w:t>
                            </w:r>
                            <w:r w:rsidR="00605575">
                              <w:rPr>
                                <w:sz w:val="28"/>
                                <w:szCs w:val="28"/>
                              </w:rPr>
                              <w:t>/202</w:t>
                            </w:r>
                            <w:r w:rsidR="00D0687B">
                              <w:rPr>
                                <w:sz w:val="28"/>
                                <w:szCs w:val="28"/>
                              </w:rPr>
                              <w:t>6</w:t>
                            </w: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v:textbox>
                  <w:txbxContent>
                    <w:p w:rsidRPr="00BE23D3" w:rsidR="00BE23D3" w:rsidP="00BE23D3" w:rsidRDefault="002234C0" w14:paraId="223E9185" w14:textId="4F88E4D4">
                      <w:pPr>
                        <w:spacing w:after="0" w:line="240" w:lineRule="auto"/>
                        <w:jc w:val="center"/>
                        <w:rPr>
                          <w:b/>
                          <w:bCs/>
                          <w:sz w:val="32"/>
                          <w:szCs w:val="32"/>
                        </w:rPr>
                      </w:pPr>
                      <w:r w:rsidRPr="002234C0">
                        <w:rPr>
                          <w:b/>
                          <w:bCs/>
                          <w:sz w:val="32"/>
                          <w:szCs w:val="32"/>
                        </w:rPr>
                        <w:t>Feel the Heat: Managing Febrile Neutropenia</w:t>
                      </w:r>
                      <w:r>
                        <w:rPr>
                          <w:b/>
                          <w:bCs/>
                          <w:sz w:val="32"/>
                          <w:szCs w:val="32"/>
                        </w:rPr>
                        <w:t xml:space="preserve"> </w:t>
                      </w:r>
                      <w:r w:rsidRPr="00BE23D3" w:rsidR="00BE23D3">
                        <w:rPr>
                          <w:b/>
                          <w:bCs/>
                          <w:sz w:val="32"/>
                          <w:szCs w:val="32"/>
                        </w:rPr>
                        <w:t>Recorded Presentation</w:t>
                      </w:r>
                    </w:p>
                    <w:p w:rsidR="002234C0" w:rsidP="007B2D82" w:rsidRDefault="002234C0" w14:paraId="3AD3B424" w14:textId="77777777">
                      <w:pPr>
                        <w:spacing w:after="0" w:line="240" w:lineRule="auto"/>
                        <w:jc w:val="center"/>
                        <w:rPr>
                          <w:sz w:val="28"/>
                          <w:szCs w:val="28"/>
                        </w:rPr>
                      </w:pPr>
                    </w:p>
                    <w:p w:rsidR="008160DB" w:rsidP="007B2D82" w:rsidRDefault="00EA1BE2" w14:paraId="7689E82B" w14:textId="51BF8164">
                      <w:pPr>
                        <w:spacing w:after="0" w:line="240" w:lineRule="auto"/>
                        <w:jc w:val="center"/>
                        <w:rPr>
                          <w:sz w:val="28"/>
                          <w:szCs w:val="28"/>
                        </w:rPr>
                      </w:pPr>
                      <w:r>
                        <w:rPr>
                          <w:sz w:val="28"/>
                          <w:szCs w:val="28"/>
                        </w:rPr>
                        <w:t>For CPE Credit: Recorded Session on Ethos/Advocate CE Platform</w:t>
                      </w:r>
                    </w:p>
                    <w:p w:rsidRPr="007B2D82" w:rsidR="001E423A" w:rsidP="002234C0" w:rsidRDefault="007B2D82" w14:paraId="250A8DD6" w14:textId="73BDA357">
                      <w:pPr>
                        <w:spacing w:after="0" w:line="240" w:lineRule="auto"/>
                        <w:jc w:val="center"/>
                        <w:rPr>
                          <w:sz w:val="28"/>
                          <w:szCs w:val="28"/>
                        </w:rPr>
                      </w:pPr>
                      <w:r>
                        <w:rPr>
                          <w:sz w:val="28"/>
                          <w:szCs w:val="28"/>
                        </w:rPr>
                        <w:t xml:space="preserve">From </w:t>
                      </w:r>
                      <w:r w:rsidR="00230797">
                        <w:rPr>
                          <w:sz w:val="28"/>
                          <w:szCs w:val="28"/>
                        </w:rPr>
                        <w:t>10/</w:t>
                      </w:r>
                      <w:r w:rsidR="002234C0">
                        <w:rPr>
                          <w:sz w:val="28"/>
                          <w:szCs w:val="28"/>
                        </w:rPr>
                        <w:t>30</w:t>
                      </w:r>
                      <w:r w:rsidR="00605575">
                        <w:rPr>
                          <w:sz w:val="28"/>
                          <w:szCs w:val="28"/>
                        </w:rPr>
                        <w:t>/2025</w:t>
                      </w:r>
                      <w:r>
                        <w:rPr>
                          <w:sz w:val="28"/>
                          <w:szCs w:val="28"/>
                        </w:rPr>
                        <w:t xml:space="preserve"> – To </w:t>
                      </w:r>
                      <w:r w:rsidR="00230797">
                        <w:rPr>
                          <w:sz w:val="28"/>
                          <w:szCs w:val="28"/>
                        </w:rPr>
                        <w:t>10/</w:t>
                      </w:r>
                      <w:r w:rsidR="002234C0">
                        <w:rPr>
                          <w:sz w:val="28"/>
                          <w:szCs w:val="28"/>
                        </w:rPr>
                        <w:t>30</w:t>
                      </w:r>
                      <w:r w:rsidR="00605575">
                        <w:rPr>
                          <w:sz w:val="28"/>
                          <w:szCs w:val="28"/>
                        </w:rPr>
                        <w:t>/202</w:t>
                      </w:r>
                      <w:r w:rsidR="00D0687B">
                        <w:rPr>
                          <w:sz w:val="28"/>
                          <w:szCs w:val="28"/>
                        </w:rPr>
                        <w:t>6</w:t>
                      </w: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Pr="000847D8" w:rsidR="00055B10">
        <w:rPr>
          <w:rFonts w:ascii="Verdana" w:hAnsi="Verdana" w:cs="Calibri"/>
          <w:b/>
          <w:bCs/>
          <w:shd w:val="clear" w:color="auto" w:fill="FFFFFF"/>
        </w:rPr>
        <w:br/>
      </w:r>
    </w:p>
    <w:p w:rsidR="00E765DC" w:rsidP="00C275DA" w:rsidRDefault="00F65EA8" w14:paraId="45978186" w14:textId="133151C1">
      <w:pPr>
        <w:rPr>
          <w:rFonts w:ascii="Verdana" w:hAnsi="Verdana" w:eastAsia="Verdana" w:cs="Verdana"/>
          <w:color w:val="000000" w:themeColor="text1"/>
          <w:sz w:val="17"/>
          <w:szCs w:val="17"/>
        </w:rPr>
      </w:pPr>
      <w:r w:rsidRPr="00605575">
        <w:rPr>
          <w:rFonts w:ascii="Verdana" w:hAnsi="Verdana"/>
          <w:b/>
          <w:bCs/>
          <w:sz w:val="17"/>
          <w:szCs w:val="17"/>
        </w:rPr>
        <w:t xml:space="preserve">Overview: </w:t>
      </w:r>
      <w:r w:rsidRPr="002234C0" w:rsidR="002234C0">
        <w:rPr>
          <w:rFonts w:ascii="Verdana" w:hAnsi="Verdana" w:eastAsia="Verdana" w:cs="Verdana"/>
          <w:color w:val="000000" w:themeColor="text1"/>
          <w:sz w:val="17"/>
          <w:szCs w:val="17"/>
        </w:rPr>
        <w:t>This presentation will be reviewing febrile neutropenia as a disease state, including the pathophysiology involved and relevant diagnostic information. Low</w:t>
      </w:r>
      <w:r w:rsidR="002234C0">
        <w:rPr>
          <w:rFonts w:ascii="Verdana" w:hAnsi="Verdana" w:eastAsia="Verdana" w:cs="Verdana"/>
          <w:color w:val="000000" w:themeColor="text1"/>
          <w:sz w:val="17"/>
          <w:szCs w:val="17"/>
        </w:rPr>
        <w:t>-</w:t>
      </w:r>
      <w:r w:rsidRPr="002234C0" w:rsidR="002234C0">
        <w:rPr>
          <w:rFonts w:ascii="Verdana" w:hAnsi="Verdana" w:eastAsia="Verdana" w:cs="Verdana"/>
          <w:color w:val="000000" w:themeColor="text1"/>
          <w:sz w:val="17"/>
          <w:szCs w:val="17"/>
        </w:rPr>
        <w:t xml:space="preserve"> and high-risk grouping will also be discussed, and how this is relevant for different empiric treatment regimens. Different empiric antimicrobial regimens will be reviewed for pediatric and adult patient populations, including any recent changes for recommended empiric therapy. </w:t>
      </w:r>
    </w:p>
    <w:p w:rsidR="00BE23D3" w:rsidP="00C275DA" w:rsidRDefault="00F65EA8" w14:paraId="2750AF86" w14:textId="32C2BD67">
      <w:pPr>
        <w:rPr>
          <w:rFonts w:ascii="Verdana" w:hAnsi="Verdana" w:eastAsia="Verdana" w:cs="Verdana"/>
          <w:color w:val="000000" w:themeColor="text1"/>
          <w:sz w:val="17"/>
          <w:szCs w:val="17"/>
        </w:rPr>
      </w:pPr>
      <w:r w:rsidRPr="00605575">
        <w:rPr>
          <w:rFonts w:ascii="Verdana" w:hAnsi="Verdana"/>
          <w:b/>
          <w:bCs/>
          <w:sz w:val="17"/>
          <w:szCs w:val="17"/>
        </w:rPr>
        <w:t>Speaker:</w:t>
      </w:r>
      <w:r w:rsidRPr="00605575" w:rsidR="47CD63D6">
        <w:rPr>
          <w:rFonts w:ascii="Times New Roman" w:hAnsi="Times New Roman" w:eastAsia="Times New Roman" w:cs="Times New Roman"/>
          <w:color w:val="000000" w:themeColor="text1"/>
          <w:sz w:val="17"/>
          <w:szCs w:val="17"/>
        </w:rPr>
        <w:t xml:space="preserve"> </w:t>
      </w:r>
      <w:r w:rsidRPr="002234C0" w:rsidR="002234C0">
        <w:rPr>
          <w:rFonts w:ascii="Verdana" w:hAnsi="Verdana" w:eastAsia="Verdana" w:cs="Verdana"/>
          <w:color w:val="000000" w:themeColor="text1"/>
          <w:sz w:val="17"/>
          <w:szCs w:val="17"/>
        </w:rPr>
        <w:t>Katie Donovan, PharmD, PGY1 Pharmacy Resident – Atrium Health Carolinas Medical Center </w:t>
      </w:r>
    </w:p>
    <w:p w:rsidR="00BE23D3" w:rsidP="00C53EA8" w:rsidRDefault="00DF6A42" w14:paraId="5ED877E5" w14:textId="40696143">
      <w:pPr>
        <w:rPr>
          <w:rFonts w:ascii="Verdana" w:hAnsi="Verdana"/>
          <w:sz w:val="17"/>
          <w:szCs w:val="17"/>
        </w:rPr>
      </w:pPr>
      <w:r w:rsidRPr="00605575">
        <w:rPr>
          <w:rFonts w:ascii="Verdana" w:hAnsi="Verdana"/>
          <w:b/>
          <w:bCs/>
          <w:sz w:val="17"/>
          <w:szCs w:val="17"/>
        </w:rPr>
        <w:t>Preceptor</w:t>
      </w:r>
      <w:r w:rsidRPr="00605575" w:rsidR="00605575">
        <w:rPr>
          <w:rFonts w:ascii="Verdana" w:hAnsi="Verdana"/>
          <w:b/>
          <w:bCs/>
          <w:sz w:val="17"/>
          <w:szCs w:val="17"/>
        </w:rPr>
        <w:t xml:space="preserve">: </w:t>
      </w:r>
      <w:r w:rsidRPr="002234C0" w:rsidR="002234C0">
        <w:rPr>
          <w:rFonts w:ascii="Verdana" w:hAnsi="Verdana"/>
          <w:sz w:val="17"/>
          <w:szCs w:val="17"/>
        </w:rPr>
        <w:t>Amy Ellenburg</w:t>
      </w:r>
      <w:r w:rsidRPr="00BE23D3" w:rsidR="00BE23D3">
        <w:rPr>
          <w:rFonts w:ascii="Verdana" w:hAnsi="Verdana"/>
          <w:sz w:val="17"/>
          <w:szCs w:val="17"/>
        </w:rPr>
        <w:t>, PharmD</w:t>
      </w:r>
    </w:p>
    <w:p w:rsidRPr="00605575" w:rsidR="00F65EA8" w:rsidP="00C53EA8" w:rsidRDefault="00F65EA8" w14:paraId="055EF5BB" w14:textId="4B88EC27">
      <w:pPr>
        <w:rPr>
          <w:rFonts w:ascii="Verdana" w:hAnsi="Verdana"/>
          <w:b/>
          <w:bCs/>
          <w:sz w:val="17"/>
          <w:szCs w:val="17"/>
        </w:rPr>
      </w:pPr>
      <w:r w:rsidRPr="00605575">
        <w:rPr>
          <w:rFonts w:ascii="Verdana" w:hAnsi="Verdana"/>
          <w:b/>
          <w:bCs/>
          <w:sz w:val="17"/>
          <w:szCs w:val="17"/>
        </w:rPr>
        <w:t xml:space="preserve">Objectives: </w:t>
      </w:r>
      <w:r w:rsidRPr="00605575">
        <w:rPr>
          <w:rFonts w:ascii="Arial" w:hAnsi="Arial" w:cs="Arial"/>
          <w:b/>
          <w:bCs/>
          <w:sz w:val="17"/>
          <w:szCs w:val="17"/>
        </w:rPr>
        <w:t>​​</w:t>
      </w:r>
    </w:p>
    <w:p w:rsidRPr="002234C0" w:rsidR="002234C0" w:rsidP="002234C0" w:rsidRDefault="002234C0" w14:paraId="0F239097" w14:textId="77777777">
      <w:pPr>
        <w:numPr>
          <w:ilvl w:val="0"/>
          <w:numId w:val="60"/>
        </w:numPr>
        <w:spacing w:line="240" w:lineRule="auto"/>
        <w:rPr>
          <w:rFonts w:ascii="Verdana" w:hAnsi="Verdana"/>
          <w:sz w:val="17"/>
          <w:szCs w:val="17"/>
        </w:rPr>
      </w:pPr>
      <w:r w:rsidRPr="002234C0">
        <w:rPr>
          <w:rFonts w:ascii="Verdana" w:hAnsi="Verdana"/>
          <w:sz w:val="17"/>
          <w:szCs w:val="17"/>
        </w:rPr>
        <w:t>Identify the pathophysiology, clinical presentation, and risk stratification of febrile neutropenia in oncology patients.  </w:t>
      </w:r>
    </w:p>
    <w:p w:rsidRPr="002234C0" w:rsidR="002234C0" w:rsidP="002234C0" w:rsidRDefault="002234C0" w14:paraId="626E9711" w14:textId="77777777">
      <w:pPr>
        <w:numPr>
          <w:ilvl w:val="0"/>
          <w:numId w:val="60"/>
        </w:numPr>
        <w:spacing w:line="240" w:lineRule="auto"/>
        <w:rPr>
          <w:rFonts w:ascii="Verdana" w:hAnsi="Verdana"/>
          <w:sz w:val="17"/>
          <w:szCs w:val="17"/>
        </w:rPr>
      </w:pPr>
      <w:r w:rsidRPr="002234C0">
        <w:rPr>
          <w:rFonts w:ascii="Verdana" w:hAnsi="Verdana"/>
          <w:sz w:val="17"/>
          <w:szCs w:val="17"/>
        </w:rPr>
        <w:t>Compare and contrast empiric antimicrobial regimens based on patient risk stratification and institutional antibiograms.   </w:t>
      </w:r>
    </w:p>
    <w:p w:rsidRPr="002234C0" w:rsidR="002234C0" w:rsidP="002234C0" w:rsidRDefault="002234C0" w14:paraId="47A65971" w14:textId="77777777">
      <w:pPr>
        <w:numPr>
          <w:ilvl w:val="0"/>
          <w:numId w:val="60"/>
        </w:numPr>
        <w:spacing w:line="240" w:lineRule="auto"/>
        <w:rPr>
          <w:rFonts w:ascii="Verdana" w:hAnsi="Verdana"/>
          <w:sz w:val="17"/>
          <w:szCs w:val="17"/>
        </w:rPr>
      </w:pPr>
      <w:r w:rsidRPr="002234C0">
        <w:rPr>
          <w:rFonts w:ascii="Verdana" w:hAnsi="Verdana"/>
          <w:sz w:val="17"/>
          <w:szCs w:val="17"/>
        </w:rPr>
        <w:t>Outline evidence-based approaches to antimicrobial selection and modifications of therapy.   </w:t>
      </w:r>
    </w:p>
    <w:p w:rsidRPr="00605575" w:rsidR="00F65EA8" w:rsidP="00EA7AE4" w:rsidRDefault="00F65EA8" w14:paraId="196CD146" w14:textId="2126A070">
      <w:pPr>
        <w:spacing w:line="240" w:lineRule="auto"/>
        <w:rPr>
          <w:rFonts w:ascii="Verdana" w:hAnsi="Verdana"/>
          <w:b/>
          <w:bCs/>
          <w:sz w:val="17"/>
          <w:szCs w:val="17"/>
        </w:rPr>
      </w:pPr>
      <w:r w:rsidRPr="00605575">
        <w:rPr>
          <w:rFonts w:ascii="Verdana" w:hAnsi="Verdana"/>
          <w:b/>
          <w:bCs/>
          <w:sz w:val="17"/>
          <w:szCs w:val="17"/>
        </w:rPr>
        <w:t>Target Audience:</w:t>
      </w:r>
      <w:r w:rsidRPr="00605575">
        <w:rPr>
          <w:rFonts w:ascii="Arial" w:hAnsi="Arial" w:cs="Arial"/>
          <w:b/>
          <w:bCs/>
          <w:sz w:val="17"/>
          <w:szCs w:val="17"/>
        </w:rPr>
        <w:t>​</w:t>
      </w:r>
      <w:r w:rsidRPr="00605575">
        <w:rPr>
          <w:rFonts w:ascii="Verdana" w:hAnsi="Verdana"/>
          <w:b/>
          <w:bCs/>
          <w:sz w:val="17"/>
          <w:szCs w:val="17"/>
        </w:rPr>
        <w:t xml:space="preserve"> </w:t>
      </w:r>
      <w:r w:rsidRPr="00605575" w:rsidR="00605575">
        <w:rPr>
          <w:rFonts w:ascii="Verdana" w:hAnsi="Verdana"/>
          <w:sz w:val="17"/>
          <w:szCs w:val="17"/>
        </w:rPr>
        <w:t>Advocate Health Pharmacists, Physicians, Nurses, and other interested healthcare professionals</w:t>
      </w:r>
    </w:p>
    <w:p w:rsidRPr="00605575" w:rsidR="00F65EA8" w:rsidP="000A797A" w:rsidRDefault="00F65EA8" w14:paraId="7EA526BE" w14:textId="77777777">
      <w:pPr>
        <w:spacing w:line="240" w:lineRule="auto"/>
        <w:rPr>
          <w:rFonts w:ascii="Verdana" w:hAnsi="Verdana"/>
          <w:b/>
          <w:bCs/>
          <w:sz w:val="17"/>
          <w:szCs w:val="17"/>
        </w:rPr>
      </w:pPr>
      <w:r w:rsidRPr="00605575">
        <w:rPr>
          <w:rFonts w:ascii="Verdana" w:hAnsi="Verdana"/>
          <w:b/>
          <w:bCs/>
          <w:sz w:val="17"/>
          <w:szCs w:val="17"/>
        </w:rPr>
        <w:t>Disclosure:</w:t>
      </w:r>
      <w:r w:rsidRPr="00605575">
        <w:rPr>
          <w:rFonts w:ascii="Arial" w:hAnsi="Arial" w:cs="Arial"/>
          <w:b/>
          <w:bCs/>
          <w:sz w:val="17"/>
          <w:szCs w:val="17"/>
        </w:rPr>
        <w:t>​</w:t>
      </w:r>
      <w:r w:rsidRPr="00605575">
        <w:rPr>
          <w:rFonts w:ascii="Verdana" w:hAnsi="Verdana"/>
          <w:b/>
          <w:bCs/>
          <w:sz w:val="17"/>
          <w:szCs w:val="17"/>
        </w:rPr>
        <w:t xml:space="preserve"> </w:t>
      </w:r>
      <w:r w:rsidRPr="00605575">
        <w:rPr>
          <w:rFonts w:ascii="Verdana" w:hAnsi="Verdana"/>
          <w:sz w:val="17"/>
          <w:szCs w:val="17"/>
        </w:rPr>
        <w:t>The planner(s) and speaker(s) have indicated that there are no relevant financial relationships with any ineligible companies to disclose.</w:t>
      </w:r>
      <w:r w:rsidRPr="00605575">
        <w:rPr>
          <w:rFonts w:ascii="Verdana" w:hAnsi="Verdana"/>
          <w:b/>
          <w:bCs/>
          <w:sz w:val="17"/>
          <w:szCs w:val="17"/>
        </w:rPr>
        <w:t> </w:t>
      </w:r>
    </w:p>
    <w:p w:rsidRPr="00605575" w:rsidR="00C4360A" w:rsidP="000A797A" w:rsidRDefault="00C4360A" w14:paraId="3707DA17" w14:textId="6BD56793">
      <w:pPr>
        <w:spacing w:line="240" w:lineRule="auto"/>
        <w:rPr>
          <w:rFonts w:ascii="Verdana" w:hAnsi="Verdana"/>
          <w:sz w:val="17"/>
          <w:szCs w:val="17"/>
        </w:rPr>
      </w:pPr>
      <w:r w:rsidRPr="00605575">
        <w:rPr>
          <w:rFonts w:ascii="Verdana" w:hAnsi="Verdana"/>
          <w:b/>
          <w:bCs/>
          <w:sz w:val="17"/>
          <w:szCs w:val="17"/>
        </w:rPr>
        <w:t xml:space="preserve">Link to Recorded Series: </w:t>
      </w:r>
      <w:hyperlink w:anchor="group-tabs-node-course-default2" r:id="rId12">
        <w:r w:rsidRPr="00605575" w:rsidR="0305B69F">
          <w:rPr>
            <w:rStyle w:val="Hyperlink"/>
            <w:rFonts w:ascii="Verdana" w:hAnsi="Verdana"/>
            <w:sz w:val="17"/>
            <w:szCs w:val="17"/>
          </w:rPr>
          <w:t>Pharmacy Grand Rounds Enduring Sessions</w:t>
        </w:r>
      </w:hyperlink>
    </w:p>
    <w:p w:rsidRPr="00605575" w:rsidR="00EA1BE2" w:rsidP="00F65EA8" w:rsidRDefault="00F65EA8" w14:paraId="7C77F0B3" w14:textId="7D9F01E7">
      <w:pPr>
        <w:spacing w:line="240" w:lineRule="auto"/>
        <w:rPr>
          <w:rFonts w:ascii="Verdana" w:hAnsi="Verdana"/>
          <w:sz w:val="17"/>
          <w:szCs w:val="17"/>
        </w:rPr>
      </w:pPr>
      <w:r w:rsidRPr="00605575">
        <w:rPr>
          <w:rFonts w:ascii="Verdana" w:hAnsi="Verdana"/>
          <w:b/>
          <w:bCs/>
          <w:sz w:val="17"/>
          <w:szCs w:val="17"/>
        </w:rPr>
        <w:t xml:space="preserve">Commercial Support: </w:t>
      </w:r>
      <w:r w:rsidRPr="00605575">
        <w:rPr>
          <w:rFonts w:ascii="Verdana" w:hAnsi="Verdana"/>
          <w:sz w:val="17"/>
          <w:szCs w:val="17"/>
        </w:rPr>
        <w:t>There is no financial support for th</w:t>
      </w:r>
      <w:r w:rsidRPr="00605575" w:rsidR="003A085A">
        <w:rPr>
          <w:rFonts w:ascii="Verdana" w:hAnsi="Verdana"/>
          <w:sz w:val="17"/>
          <w:szCs w:val="17"/>
        </w:rPr>
        <w:t>is</w:t>
      </w:r>
      <w:r w:rsidRPr="00605575">
        <w:rPr>
          <w:rFonts w:ascii="Verdana" w:hAnsi="Verdana"/>
          <w:sz w:val="17"/>
          <w:szCs w:val="17"/>
        </w:rPr>
        <w:t xml:space="preserve"> activit</w:t>
      </w:r>
      <w:r w:rsidRPr="00605575" w:rsidR="003D6F5A">
        <w:rPr>
          <w:rFonts w:ascii="Verdana" w:hAnsi="Verdana"/>
          <w:sz w:val="17"/>
          <w:szCs w:val="17"/>
        </w:rPr>
        <w:t>y</w:t>
      </w:r>
      <w:r w:rsidRPr="00605575">
        <w:rPr>
          <w:rFonts w:ascii="Verdana" w:hAnsi="Verdana"/>
          <w:sz w:val="17"/>
          <w:szCs w:val="17"/>
        </w:rPr>
        <w:t>.</w:t>
      </w:r>
    </w:p>
    <w:p w:rsidRPr="00605575"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7"/>
          <w:szCs w:val="17"/>
        </w:rPr>
      </w:pPr>
      <w:r w:rsidRPr="00605575">
        <w:rPr>
          <w:rStyle w:val="normaltextrun"/>
          <w:rFonts w:ascii="Verdana" w:hAnsi="Verdana" w:cstheme="minorHAnsi"/>
          <w:b/>
          <w:bCs/>
          <w:position w:val="-1"/>
          <w:sz w:val="17"/>
          <w:szCs w:val="17"/>
        </w:rPr>
        <w:t>Accreditation Statement</w:t>
      </w:r>
      <w:r w:rsidRPr="00605575">
        <w:rPr>
          <w:rStyle w:val="eop"/>
          <w:rFonts w:ascii="Verdana" w:hAnsi="Verdana" w:cstheme="minorHAnsi"/>
          <w:sz w:val="17"/>
          <w:szCs w:val="17"/>
        </w:rPr>
        <w:t>:</w:t>
      </w:r>
    </w:p>
    <w:p w:rsidRPr="00605575" w:rsidR="00E842EB" w:rsidP="000847D8" w:rsidRDefault="00E842EB" w14:paraId="4821263C" w14:textId="77777777">
      <w:pPr>
        <w:spacing w:after="0" w:line="240" w:lineRule="auto"/>
        <w:textAlignment w:val="baseline"/>
        <w:rPr>
          <w:rFonts w:ascii="Verdana" w:hAnsi="Verdana" w:eastAsia="Times New Roman" w:cs="Univers 45 Light"/>
          <w:b/>
          <w:bCs/>
          <w:kern w:val="24"/>
          <w:sz w:val="17"/>
          <w:szCs w:val="17"/>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605575" w:rsidR="000847D8" w:rsidTr="47A55E8E" w14:paraId="2B1D1D73" w14:textId="77777777">
        <w:tc>
          <w:tcPr>
            <w:tcW w:w="1838" w:type="dxa"/>
          </w:tcPr>
          <w:p w:rsidRPr="00605575" w:rsidR="00E842EB" w:rsidP="000847D8" w:rsidRDefault="00E842EB" w14:paraId="2F8FB65E" w14:textId="64B1CEDD">
            <w:pPr>
              <w:textAlignment w:val="baseline"/>
              <w:rPr>
                <w:rFonts w:ascii="Verdana" w:hAnsi="Verdana" w:eastAsia="Times New Roman" w:cs="Univers 45 Light"/>
                <w:b/>
                <w:bCs/>
                <w:kern w:val="24"/>
                <w:sz w:val="17"/>
                <w:szCs w:val="17"/>
              </w:rPr>
            </w:pPr>
            <w:r w:rsidRPr="00605575">
              <w:rPr>
                <w:rFonts w:ascii="Verdana" w:hAnsi="Verdana" w:cstheme="minorHAnsi"/>
                <w:noProof/>
                <w:sz w:val="17"/>
                <w:szCs w:val="17"/>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605575" w:rsidR="00E842EB" w:rsidP="000847D8" w:rsidRDefault="00E842EB" w14:paraId="3753F650" w14:textId="6185D4D5">
            <w:pPr>
              <w:textAlignment w:val="baseline"/>
              <w:rPr>
                <w:rFonts w:ascii="Verdana" w:hAnsi="Verdana" w:eastAsia="Times New Roman" w:cs="Univers 45 Light"/>
                <w:b/>
                <w:bCs/>
                <w:kern w:val="24"/>
                <w:sz w:val="17"/>
                <w:szCs w:val="17"/>
              </w:rPr>
            </w:pPr>
            <w:r w:rsidRPr="00605575">
              <w:rPr>
                <w:rFonts w:ascii="Verdana" w:hAnsi="Verdana" w:eastAsia="Times New Roman" w:cs="Univers 45 Light"/>
                <w:kern w:val="24"/>
                <w:sz w:val="17"/>
                <w:szCs w:val="17"/>
              </w:rPr>
              <w:t>In</w:t>
            </w:r>
            <w:r w:rsidRPr="00605575">
              <w:rPr>
                <w:rFonts w:ascii="Verdana" w:hAnsi="Verdana" w:eastAsia="Times New Roman" w:cs="Univers 45 Light"/>
                <w:b/>
                <w:bCs/>
                <w:kern w:val="24"/>
                <w:sz w:val="17"/>
                <w:szCs w:val="17"/>
              </w:rPr>
              <w:t xml:space="preserve"> </w:t>
            </w:r>
            <w:r w:rsidRPr="00605575">
              <w:rPr>
                <w:rStyle w:val="normaltextrun"/>
                <w:rFonts w:ascii="Verdana" w:hAnsi="Verdana" w:cstheme="minorHAnsi"/>
                <w:position w:val="-1"/>
                <w:sz w:val="17"/>
                <w:szCs w:val="17"/>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605575" w:rsidR="00F65EA8" w:rsidP="00C80DEF" w:rsidRDefault="0087352F" w14:paraId="64D47D5F" w14:textId="70C93B5D">
      <w:pPr>
        <w:spacing w:line="240" w:lineRule="auto"/>
        <w:textAlignment w:val="baseline"/>
        <w:rPr>
          <w:rFonts w:ascii="Verdana" w:hAnsi="Verdana" w:eastAsia="Times New Roman" w:cs="Segoe UI"/>
          <w:b/>
          <w:bCs/>
          <w:sz w:val="17"/>
          <w:szCs w:val="17"/>
        </w:rPr>
      </w:pPr>
      <w:r w:rsidRPr="00605575">
        <w:rPr>
          <w:rFonts w:ascii="Verdana" w:hAnsi="Verdana" w:eastAsia="Times New Roman" w:cs="Segoe UI"/>
          <w:b/>
          <w:bCs/>
          <w:sz w:val="17"/>
          <w:szCs w:val="17"/>
        </w:rPr>
        <w:t>Credit Statement(s): </w:t>
      </w:r>
    </w:p>
    <w:p w:rsidRPr="00605575" w:rsidR="00D61C7F" w:rsidP="00C80DEF" w:rsidRDefault="00D61C7F" w14:paraId="73D0CDBD" w14:textId="108D6BEB">
      <w:pPr>
        <w:pStyle w:val="BodyText"/>
        <w:rPr>
          <w:sz w:val="17"/>
          <w:szCs w:val="17"/>
        </w:rPr>
      </w:pPr>
      <w:r w:rsidRPr="00605575">
        <w:rPr>
          <w:b/>
          <w:bCs/>
          <w:sz w:val="17"/>
          <w:szCs w:val="17"/>
        </w:rPr>
        <w:t>Accreditation Council for Pharmacy Education (ACPE):</w:t>
      </w:r>
      <w:r w:rsidRPr="00605575">
        <w:rPr>
          <w:sz w:val="17"/>
          <w:szCs w:val="17"/>
        </w:rPr>
        <w:t xml:space="preserve"> </w:t>
      </w:r>
      <w:r w:rsidRPr="00605575" w:rsidR="000847D8">
        <w:rPr>
          <w:sz w:val="17"/>
          <w:szCs w:val="17"/>
        </w:rPr>
        <w:br/>
      </w:r>
      <w:r w:rsidRPr="00605575">
        <w:rPr>
          <w:sz w:val="17"/>
          <w:szCs w:val="17"/>
        </w:rPr>
        <w:t xml:space="preserve">Advocate Health designates this </w:t>
      </w:r>
      <w:r w:rsidRPr="00605575" w:rsidR="00D96E90">
        <w:rPr>
          <w:sz w:val="17"/>
          <w:szCs w:val="17"/>
        </w:rPr>
        <w:t xml:space="preserve">enduring </w:t>
      </w:r>
      <w:r w:rsidRPr="00605575">
        <w:rPr>
          <w:sz w:val="17"/>
          <w:szCs w:val="17"/>
        </w:rPr>
        <w:t xml:space="preserve">activity for a maximum of </w:t>
      </w:r>
      <w:r w:rsidRPr="00605575" w:rsidR="00F65EA8">
        <w:rPr>
          <w:sz w:val="17"/>
          <w:szCs w:val="17"/>
        </w:rPr>
        <w:t>1</w:t>
      </w:r>
      <w:r w:rsidRPr="00605575">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05575">
        <w:rPr>
          <w:spacing w:val="6"/>
          <w:sz w:val="17"/>
          <w:szCs w:val="17"/>
        </w:rPr>
        <w:t xml:space="preserve"> </w:t>
      </w:r>
      <w:r w:rsidRPr="00605575">
        <w:rPr>
          <w:sz w:val="17"/>
          <w:szCs w:val="17"/>
        </w:rPr>
        <w:t>activity.</w:t>
      </w:r>
    </w:p>
    <w:p w:rsidRPr="00605575" w:rsidR="00605575" w:rsidP="00C80DEF" w:rsidRDefault="00605575" w14:paraId="48C2D3A9" w14:textId="77777777">
      <w:pPr>
        <w:pStyle w:val="BodyText"/>
        <w:rPr>
          <w:sz w:val="17"/>
          <w:szCs w:val="17"/>
        </w:rPr>
      </w:pPr>
    </w:p>
    <w:p w:rsidRPr="00605575" w:rsidR="007B2D82" w:rsidP="00605575" w:rsidRDefault="0093419E" w14:paraId="373C8AF7" w14:noSpellErr="1" w14:textId="5D5198E0">
      <w:pPr>
        <w:spacing w:after="0" w:line="240" w:lineRule="auto"/>
        <w:rPr>
          <w:rFonts w:ascii="Verdana" w:hAnsi="Verdana"/>
          <w:sz w:val="17"/>
          <w:szCs w:val="17"/>
        </w:rPr>
      </w:pPr>
      <w:r w:rsidRPr="403B388E" w:rsidR="0093419E">
        <w:rPr>
          <w:rFonts w:ascii="Verdana" w:hAnsi="Verdana"/>
          <w:sz w:val="17"/>
          <w:szCs w:val="17"/>
        </w:rPr>
        <w:t>UAN:</w:t>
      </w:r>
      <w:r w:rsidRPr="403B388E" w:rsidR="69356BD1">
        <w:rPr>
          <w:rFonts w:ascii="Verdana" w:hAnsi="Verdana"/>
          <w:sz w:val="17"/>
          <w:szCs w:val="17"/>
        </w:rPr>
        <w:t xml:space="preserve"> JA0006327-0000-25-123-H01-P</w:t>
      </w:r>
    </w:p>
    <w:p w:rsidRPr="00605575" w:rsidR="00605575" w:rsidP="00605575" w:rsidRDefault="00605575" w14:paraId="33E828A1" w14:textId="77777777">
      <w:pPr>
        <w:spacing w:after="0" w:line="240" w:lineRule="auto"/>
        <w:rPr>
          <w:rFonts w:ascii="Verdana" w:hAnsi="Verdana"/>
          <w:sz w:val="17"/>
          <w:szCs w:val="17"/>
        </w:rPr>
      </w:pPr>
    </w:p>
    <w:p w:rsidRPr="00605575" w:rsidR="00605575" w:rsidP="00605575" w:rsidRDefault="00605575" w14:paraId="2AF3AB67" w14:textId="2853134D">
      <w:pPr>
        <w:pStyle w:val="BodyText"/>
        <w:ind w:left="12"/>
        <w:rPr>
          <w:sz w:val="17"/>
          <w:szCs w:val="17"/>
        </w:rPr>
      </w:pPr>
      <w:r w:rsidRPr="00605575">
        <w:rPr>
          <w:b/>
          <w:bCs/>
          <w:sz w:val="17"/>
          <w:szCs w:val="17"/>
        </w:rPr>
        <w:t>American Medical Association (AMA):</w:t>
      </w:r>
      <w:r w:rsidRPr="00605575">
        <w:rPr>
          <w:sz w:val="17"/>
          <w:szCs w:val="17"/>
        </w:rPr>
        <w:t xml:space="preserve"> Advocate Health designates this live activity for a maximum </w:t>
      </w:r>
      <w:r w:rsidRPr="00605575" w:rsidR="00C275DA">
        <w:rPr>
          <w:sz w:val="17"/>
          <w:szCs w:val="17"/>
        </w:rPr>
        <w:t>of 1.0</w:t>
      </w:r>
      <w:r w:rsidRPr="00605575">
        <w:rPr>
          <w:sz w:val="17"/>
          <w:szCs w:val="17"/>
        </w:rPr>
        <w:t> </w:t>
      </w:r>
      <w:r w:rsidRPr="00605575">
        <w:rPr>
          <w:i/>
          <w:iCs/>
          <w:sz w:val="17"/>
          <w:szCs w:val="17"/>
        </w:rPr>
        <w:t>AMA PRA Category 1 Credits™</w:t>
      </w:r>
      <w:r w:rsidRPr="00605575">
        <w:rPr>
          <w:sz w:val="17"/>
          <w:szCs w:val="17"/>
        </w:rPr>
        <w:t>.  Physicians should claim only the credit commensurate with the extent of their participation in the activity. </w:t>
      </w:r>
    </w:p>
    <w:p w:rsidRPr="00605575" w:rsidR="00605575" w:rsidP="00605575" w:rsidRDefault="00605575" w14:paraId="61035227" w14:textId="77777777">
      <w:pPr>
        <w:pStyle w:val="BodyText"/>
        <w:ind w:left="12"/>
        <w:rPr>
          <w:sz w:val="17"/>
          <w:szCs w:val="17"/>
        </w:rPr>
      </w:pPr>
    </w:p>
    <w:p w:rsidRPr="00605575" w:rsidR="00605575" w:rsidP="00605575" w:rsidRDefault="00605575" w14:paraId="577383CC" w14:textId="77777777">
      <w:pPr>
        <w:pStyle w:val="BodyText"/>
        <w:ind w:left="12"/>
        <w:rPr>
          <w:sz w:val="17"/>
          <w:szCs w:val="17"/>
        </w:rPr>
      </w:pPr>
      <w:r w:rsidRPr="00605575">
        <w:rPr>
          <w:b/>
          <w:bCs/>
          <w:sz w:val="17"/>
          <w:szCs w:val="17"/>
        </w:rPr>
        <w:t>American Nurses Credentialing Center (ANCC):</w:t>
      </w:r>
      <w:r w:rsidRPr="00605575">
        <w:rPr>
          <w:sz w:val="17"/>
          <w:szCs w:val="17"/>
        </w:rPr>
        <w:t xml:space="preserve"> Advocate Health designates this live activity for a maximum of 1.0 ANCC contact hours/APRN pharmacological hours. Nurses should claim only the credit commensurate with the extent of their participation in the activity. </w:t>
      </w:r>
    </w:p>
    <w:p w:rsidRPr="00605575" w:rsidR="00605575" w:rsidP="00605575" w:rsidRDefault="00605575" w14:paraId="3D5456D5" w14:textId="77777777">
      <w:pPr>
        <w:spacing w:after="0" w:line="240" w:lineRule="auto"/>
        <w:rPr>
          <w:rFonts w:ascii="Verdana" w:hAnsi="Verdana"/>
          <w:sz w:val="17"/>
          <w:szCs w:val="17"/>
        </w:rPr>
      </w:pPr>
    </w:p>
    <w:p w:rsidRPr="00C275DA" w:rsidR="00C45F68" w:rsidP="00B45C82" w:rsidRDefault="007B2D82" w14:paraId="4A0F3D76" w14:textId="0454749C">
      <w:pPr>
        <w:pStyle w:val="BodyText"/>
        <w:rPr>
          <w:rFonts w:eastAsia="Times New Roman" w:cs="Segoe UI"/>
          <w:sz w:val="17"/>
          <w:szCs w:val="17"/>
        </w:rPr>
      </w:pPr>
      <w:r w:rsidRPr="00605575">
        <w:rPr>
          <w:rFonts w:eastAsia="Times New Roman" w:cs="Segoe UI"/>
          <w:sz w:val="17"/>
          <w:szCs w:val="17"/>
        </w:rPr>
        <w:t>Contact Andrew Colegrove (</w:t>
      </w:r>
      <w:hyperlink w:history="1" r:id="rId14">
        <w:r w:rsidRPr="00605575">
          <w:rPr>
            <w:rStyle w:val="Hyperlink"/>
            <w:rFonts w:eastAsia="Times New Roman" w:cs="Segoe UI"/>
            <w:sz w:val="17"/>
            <w:szCs w:val="17"/>
          </w:rPr>
          <w:t>Andrew.colegrove@aah.org</w:t>
        </w:r>
      </w:hyperlink>
      <w:r w:rsidRPr="00605575">
        <w:rPr>
          <w:rFonts w:eastAsia="Times New Roman" w:cs="Segoe UI"/>
          <w:sz w:val="17"/>
          <w:szCs w:val="17"/>
        </w:rPr>
        <w:t>) or Elaine Thomas (</w:t>
      </w:r>
      <w:hyperlink w:history="1" r:id="rId15">
        <w:r w:rsidRPr="00605575">
          <w:rPr>
            <w:rStyle w:val="Hyperlink"/>
            <w:rFonts w:eastAsia="Times New Roman" w:cs="Segoe UI"/>
            <w:sz w:val="17"/>
            <w:szCs w:val="17"/>
          </w:rPr>
          <w:t>elaine.r.thomas@advocatehealth.org</w:t>
        </w:r>
      </w:hyperlink>
      <w:r w:rsidRPr="00605575">
        <w:rPr>
          <w:rFonts w:eastAsia="Times New Roman" w:cs="Segoe UI"/>
          <w:sz w:val="17"/>
          <w:szCs w:val="17"/>
        </w:rPr>
        <w:t xml:space="preserve">) with questions. </w:t>
      </w:r>
    </w:p>
    <w:p w:rsidR="00A12DA0" w:rsidP="00900B72" w:rsidRDefault="00E765DC" w14:paraId="0FE2CD27" w14:textId="370A33E1">
      <w:pPr>
        <w:tabs>
          <w:tab w:val="left" w:pos="2486"/>
          <w:tab w:val="left" w:pos="4442"/>
          <w:tab w:val="left" w:pos="6555"/>
        </w:tabs>
        <w:rPr>
          <w:rFonts w:ascii="Verdana" w:hAnsi="Verdana" w:eastAsia="Times New Roman" w:cs="Segoe UI"/>
          <w:sz w:val="16"/>
          <w:szCs w:val="16"/>
        </w:rPr>
      </w:pPr>
      <w:r w:rsidRPr="00605575">
        <w:rPr>
          <w:noProof/>
          <w:sz w:val="16"/>
          <w:szCs w:val="16"/>
        </w:rPr>
        <w:drawing>
          <wp:anchor distT="0" distB="0" distL="114300" distR="114300" simplePos="0" relativeHeight="251658241" behindDoc="0" locked="0" layoutInCell="1" allowOverlap="1" wp14:anchorId="389A9249" wp14:editId="64AC02D8">
            <wp:simplePos x="0" y="0"/>
            <wp:positionH relativeFrom="margin">
              <wp:posOffset>4530725</wp:posOffset>
            </wp:positionH>
            <wp:positionV relativeFrom="paragraph">
              <wp:posOffset>90805</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605575"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id="Straight Connector 2"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6CAA6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605575" w:rsidR="00F65EA8">
        <w:rPr>
          <w:rFonts w:ascii="Verdana" w:hAnsi="Verdana" w:eastAsia="Times New Roman" w:cs="Segoe UI"/>
          <w:sz w:val="16"/>
          <w:szCs w:val="16"/>
        </w:rPr>
        <w:tab/>
      </w:r>
      <w:r w:rsidRPr="00605575" w:rsidR="00D55EB9">
        <w:rPr>
          <w:rFonts w:ascii="Verdana" w:hAnsi="Verdana" w:eastAsia="Times New Roman" w:cs="Segoe UI"/>
          <w:sz w:val="16"/>
          <w:szCs w:val="16"/>
        </w:rPr>
        <w:tab/>
      </w:r>
      <w:r w:rsidRPr="00605575" w:rsidR="008323E9">
        <w:rPr>
          <w:rFonts w:ascii="Verdana" w:hAnsi="Verdana" w:eastAsia="Times New Roman" w:cs="Segoe UI"/>
          <w:sz w:val="16"/>
          <w:szCs w:val="16"/>
        </w:rPr>
        <w:tab/>
      </w:r>
      <w:r w:rsidRPr="00605575" w:rsidR="00B03F7B">
        <w:rPr>
          <w:rFonts w:ascii="Verdana" w:hAnsi="Verdana" w:eastAsia="Times New Roman" w:cs="Segoe UI"/>
          <w:sz w:val="16"/>
          <w:szCs w:val="16"/>
        </w:rPr>
        <w:tab/>
      </w:r>
      <w:r w:rsidRPr="00605575" w:rsidR="00F65EA8">
        <w:rPr>
          <w:rFonts w:ascii="Verdana" w:hAnsi="Verdana" w:eastAsia="Times New Roman" w:cs="Segoe UI"/>
          <w:sz w:val="16"/>
          <w:szCs w:val="16"/>
        </w:rPr>
        <w:tab/>
      </w:r>
    </w:p>
    <w:p w:rsidRPr="002234C0" w:rsidR="002234C0" w:rsidP="002234C0" w:rsidRDefault="002234C0" w14:paraId="5835F3C4" w14:textId="77777777">
      <w:pPr>
        <w:rPr>
          <w:rFonts w:ascii="Verdana" w:hAnsi="Verdana" w:eastAsia="Times New Roman" w:cs="Segoe UI"/>
          <w:sz w:val="16"/>
          <w:szCs w:val="16"/>
        </w:rPr>
      </w:pPr>
    </w:p>
    <w:p w:rsidRPr="002234C0" w:rsidR="002234C0" w:rsidP="002234C0" w:rsidRDefault="002234C0" w14:paraId="218138F7" w14:textId="7573119A">
      <w:pPr>
        <w:tabs>
          <w:tab w:val="left" w:pos="3460"/>
        </w:tabs>
        <w:rPr>
          <w:rFonts w:ascii="Verdana" w:hAnsi="Verdana" w:eastAsia="Times New Roman" w:cs="Segoe UI"/>
          <w:sz w:val="16"/>
          <w:szCs w:val="16"/>
        </w:rPr>
      </w:pPr>
      <w:r>
        <w:rPr>
          <w:rFonts w:ascii="Verdana" w:hAnsi="Verdana" w:eastAsia="Times New Roman" w:cs="Segoe UI"/>
          <w:sz w:val="16"/>
          <w:szCs w:val="16"/>
        </w:rPr>
        <w:tab/>
      </w:r>
    </w:p>
    <w:sectPr w:rsidRPr="002234C0" w:rsidR="002234C0" w:rsidSect="00A241B1">
      <w:footerReference w:type="default" r:id="rId17"/>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188" w:rsidP="00055B10" w:rsidRDefault="00152188" w14:paraId="207D2792" w14:textId="77777777">
      <w:pPr>
        <w:spacing w:after="0" w:line="240" w:lineRule="auto"/>
      </w:pPr>
      <w:r>
        <w:separator/>
      </w:r>
    </w:p>
  </w:endnote>
  <w:endnote w:type="continuationSeparator" w:id="0">
    <w:p w:rsidR="00152188" w:rsidP="00055B10" w:rsidRDefault="00152188" w14:paraId="1CC4D9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20F3F0EA">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r w:rsidRPr="00F65EA8" w:rsidR="00691F4D">
      <w:rPr>
        <w:rFonts w:ascii="Arial" w:hAnsi="Arial" w:eastAsia="Arial" w:cs="Arial"/>
        <w:kern w:val="24"/>
        <w:sz w:val="16"/>
        <w:szCs w:val="16"/>
      </w:rPr>
      <w:t xml:space="preserve">Created by </w:t>
    </w:r>
    <w:r w:rsidR="00EA1BE2">
      <w:rPr>
        <w:rFonts w:ascii="Arial" w:hAnsi="Arial" w:eastAsia="Arial" w:cs="Arial"/>
        <w:kern w:val="24"/>
        <w:sz w:val="16"/>
        <w:szCs w:val="16"/>
      </w:rPr>
      <w:t xml:space="preserve">Andrew </w:t>
    </w:r>
    <w:proofErr w:type="gramStart"/>
    <w:r w:rsidR="00EA1BE2">
      <w:rPr>
        <w:rFonts w:ascii="Arial" w:hAnsi="Arial" w:eastAsia="Arial" w:cs="Arial"/>
        <w:kern w:val="24"/>
        <w:sz w:val="16"/>
        <w:szCs w:val="16"/>
      </w:rPr>
      <w:t>Colegrove</w:t>
    </w:r>
    <w:r w:rsidRPr="00F65EA8" w:rsidR="00691F4D">
      <w:rPr>
        <w:rFonts w:ascii="Arial" w:hAnsi="Arial" w:eastAsia="Arial" w:cs="Arial"/>
        <w:kern w:val="24"/>
        <w:sz w:val="16"/>
        <w:szCs w:val="16"/>
      </w:rPr>
      <w:t xml:space="preserve">  Created</w:t>
    </w:r>
    <w:proofErr w:type="gramEnd"/>
    <w:r w:rsidRPr="00F65EA8" w:rsidR="00691F4D">
      <w:rPr>
        <w:rFonts w:ascii="Arial" w:hAnsi="Arial" w:eastAsia="Arial" w:cs="Arial"/>
        <w:kern w:val="24"/>
        <w:sz w:val="16"/>
        <w:szCs w:val="16"/>
      </w:rPr>
      <w:t xml:space="preserve"> </w:t>
    </w:r>
    <w:r w:rsidR="00835461">
      <w:rPr>
        <w:rFonts w:ascii="Arial" w:hAnsi="Arial" w:eastAsia="Arial" w:cs="Arial"/>
        <w:kern w:val="24"/>
        <w:sz w:val="16"/>
        <w:szCs w:val="16"/>
      </w:rPr>
      <w:t>10/</w:t>
    </w:r>
    <w:r w:rsidR="002234C0">
      <w:rPr>
        <w:rFonts w:ascii="Arial" w:hAnsi="Arial" w:eastAsia="Arial" w:cs="Arial"/>
        <w:kern w:val="24"/>
        <w:sz w:val="16"/>
        <w:szCs w:val="16"/>
      </w:rPr>
      <w:t>30</w:t>
    </w:r>
    <w:r w:rsidR="00046D2B">
      <w:rPr>
        <w:rFonts w:ascii="Arial" w:hAnsi="Arial" w:eastAsia="Arial" w:cs="Arial"/>
        <w:kern w:val="24"/>
        <w:sz w:val="16"/>
        <w:szCs w:val="16"/>
      </w:rPr>
      <w:t>/</w:t>
    </w:r>
    <w:r w:rsidR="00C45F68">
      <w:rPr>
        <w:rFonts w:ascii="Arial" w:hAnsi="Arial" w:eastAsia="Arial" w:cs="Arial"/>
        <w:kern w:val="24"/>
        <w:sz w:val="16"/>
        <w:szCs w:val="16"/>
      </w:rPr>
      <w:t>2</w:t>
    </w:r>
    <w:r w:rsidR="00EA1BE2">
      <w:rPr>
        <w:rFonts w:ascii="Arial" w:hAnsi="Arial" w:eastAsia="Arial" w:cs="Arial"/>
        <w:kern w:val="24"/>
        <w:sz w:val="16"/>
        <w:szCs w:val="16"/>
      </w:rPr>
      <w:t>5</w:t>
    </w:r>
    <w:r w:rsidRPr="00F65EA8" w:rsidR="0087352F">
      <w:rPr>
        <w:rFonts w:ascii="Arial" w:hAnsi="Arial" w:eastAsia="Arial" w:cs="Arial"/>
        <w:kern w:val="24"/>
        <w:sz w:val="16"/>
        <w:szCs w:val="16"/>
      </w:rPr>
      <w:t xml:space="preserve"> </w:t>
    </w:r>
    <w:r w:rsidR="00046D2B">
      <w:rPr>
        <w:rFonts w:ascii="Arial" w:hAnsi="Arial" w:eastAsia="Arial" w:cs="Arial"/>
        <w:kern w:val="24"/>
        <w:sz w:val="16"/>
        <w:szCs w:val="16"/>
      </w:rPr>
      <w:t xml:space="preserve">    </w:t>
    </w:r>
    <w:r w:rsidRPr="00F65EA8" w:rsidR="0087352F">
      <w:rPr>
        <w:rFonts w:ascii="Arial" w:hAnsi="Arial" w:eastAsia="Arial" w:cs="Arial"/>
        <w:kern w:val="24"/>
        <w:sz w:val="16"/>
        <w:szCs w:val="16"/>
      </w:rPr>
      <w:t>Edit:</w:t>
    </w:r>
    <w:r w:rsidR="00463271">
      <w:rPr>
        <w:rFonts w:ascii="Arial" w:hAnsi="Arial" w:eastAsia="Arial" w:cs="Arial"/>
        <w:kern w:val="24"/>
        <w:sz w:val="16"/>
        <w:szCs w:val="16"/>
      </w:rPr>
      <w:t xml:space="preserve"> </w:t>
    </w:r>
    <w:r w:rsidR="00046D2B">
      <w:rPr>
        <w:rFonts w:ascii="Arial" w:hAnsi="Arial" w:eastAsia="Arial" w:cs="Arial"/>
        <w:kern w:val="24"/>
        <w:sz w:val="16"/>
        <w:szCs w:val="16"/>
      </w:rPr>
      <w:t xml:space="preserve">   </w:t>
    </w:r>
    <w:r w:rsidRPr="00F65EA8" w:rsidR="00691F4D">
      <w:rPr>
        <w:rFonts w:ascii="Arial" w:hAnsi="Arial" w:eastAsia="Arial" w:cs="Arial"/>
        <w:kern w:val="24"/>
        <w:sz w:val="16"/>
        <w:szCs w:val="16"/>
      </w:rPr>
      <w:t>Post u</w:t>
    </w:r>
    <w:r w:rsidRPr="00F65EA8" w:rsidR="00B84456">
      <w:rPr>
        <w:rFonts w:ascii="Arial" w:hAnsi="Arial" w:eastAsia="Arial" w:cs="Arial"/>
        <w:kern w:val="24"/>
        <w:sz w:val="16"/>
        <w:szCs w:val="16"/>
      </w:rPr>
      <w:t xml:space="preserve">ntil </w:t>
    </w:r>
    <w:r w:rsidR="00557C32">
      <w:rPr>
        <w:rFonts w:ascii="Arial" w:hAnsi="Arial" w:eastAsia="Arial" w:cs="Arial"/>
        <w:kern w:val="24"/>
        <w:sz w:val="16"/>
        <w:szCs w:val="16"/>
      </w:rPr>
      <w:t>10/</w:t>
    </w:r>
    <w:r w:rsidR="002234C0">
      <w:rPr>
        <w:rFonts w:ascii="Arial" w:hAnsi="Arial" w:eastAsia="Arial" w:cs="Arial"/>
        <w:kern w:val="24"/>
        <w:sz w:val="16"/>
        <w:szCs w:val="16"/>
      </w:rPr>
      <w:t>30/2026</w:t>
    </w:r>
    <w:r w:rsidRPr="00F65EA8" w:rsidR="00B83945">
      <w:rPr>
        <w:noProof/>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188" w:rsidP="00055B10" w:rsidRDefault="00152188" w14:paraId="240293EC" w14:textId="77777777">
      <w:pPr>
        <w:spacing w:after="0" w:line="240" w:lineRule="auto"/>
      </w:pPr>
      <w:r>
        <w:separator/>
      </w:r>
    </w:p>
  </w:footnote>
  <w:footnote w:type="continuationSeparator" w:id="0">
    <w:p w:rsidR="00152188" w:rsidP="00055B10" w:rsidRDefault="00152188" w14:paraId="77C5BF7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1D"/>
    <w:multiLevelType w:val="multilevel"/>
    <w:tmpl w:val="3C7CB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6E63"/>
    <w:multiLevelType w:val="multilevel"/>
    <w:tmpl w:val="16C2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53C45"/>
    <w:multiLevelType w:val="multilevel"/>
    <w:tmpl w:val="C692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70D7BEA"/>
    <w:multiLevelType w:val="multilevel"/>
    <w:tmpl w:val="31D4E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5B6F1E"/>
    <w:multiLevelType w:val="multilevel"/>
    <w:tmpl w:val="2EEC6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C07C1"/>
    <w:multiLevelType w:val="multilevel"/>
    <w:tmpl w:val="56E85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0ABB"/>
    <w:multiLevelType w:val="hybridMultilevel"/>
    <w:tmpl w:val="B114D4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CCC7069"/>
    <w:multiLevelType w:val="multilevel"/>
    <w:tmpl w:val="9A52C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0C7510"/>
    <w:multiLevelType w:val="hybridMultilevel"/>
    <w:tmpl w:val="5896F7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5E7F67"/>
    <w:multiLevelType w:val="multilevel"/>
    <w:tmpl w:val="E7BC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2DC52288"/>
    <w:multiLevelType w:val="hybridMultilevel"/>
    <w:tmpl w:val="CFD01B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D0FBA"/>
    <w:multiLevelType w:val="multilevel"/>
    <w:tmpl w:val="E73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BE2714"/>
    <w:multiLevelType w:val="hybridMultilevel"/>
    <w:tmpl w:val="AF0AB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5AD6C95"/>
    <w:multiLevelType w:val="multilevel"/>
    <w:tmpl w:val="AD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95437"/>
    <w:multiLevelType w:val="multilevel"/>
    <w:tmpl w:val="09044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D69D6"/>
    <w:multiLevelType w:val="multilevel"/>
    <w:tmpl w:val="ECB0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8136F77"/>
    <w:multiLevelType w:val="multilevel"/>
    <w:tmpl w:val="CB12E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C92F26"/>
    <w:multiLevelType w:val="multilevel"/>
    <w:tmpl w:val="F69EA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DDB2B3B"/>
    <w:multiLevelType w:val="multilevel"/>
    <w:tmpl w:val="4F9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3333C9"/>
    <w:multiLevelType w:val="multilevel"/>
    <w:tmpl w:val="BE8A5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42D06FF7"/>
    <w:multiLevelType w:val="multilevel"/>
    <w:tmpl w:val="33DE4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6841AF"/>
    <w:multiLevelType w:val="multilevel"/>
    <w:tmpl w:val="52EEE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A90D92"/>
    <w:multiLevelType w:val="multilevel"/>
    <w:tmpl w:val="A1FE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762536"/>
    <w:multiLevelType w:val="hybridMultilevel"/>
    <w:tmpl w:val="7B6079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4F4B43A6"/>
    <w:multiLevelType w:val="hybridMultilevel"/>
    <w:tmpl w:val="F58C98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43"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44"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5A72047E"/>
    <w:multiLevelType w:val="multilevel"/>
    <w:tmpl w:val="164E2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7618B9"/>
    <w:multiLevelType w:val="hybridMultilevel"/>
    <w:tmpl w:val="2D6293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C26E0F"/>
    <w:multiLevelType w:val="multilevel"/>
    <w:tmpl w:val="2CAE5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E83341"/>
    <w:multiLevelType w:val="multilevel"/>
    <w:tmpl w:val="E5F23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5720974"/>
    <w:multiLevelType w:val="hybridMultilevel"/>
    <w:tmpl w:val="BB5EA3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53" w15:restartNumberingAfterBreak="0">
    <w:nsid w:val="68F67535"/>
    <w:multiLevelType w:val="multilevel"/>
    <w:tmpl w:val="7028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0517B3"/>
    <w:multiLevelType w:val="hybridMultilevel"/>
    <w:tmpl w:val="D8D02D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5" w15:restartNumberingAfterBreak="0">
    <w:nsid w:val="72AF6E63"/>
    <w:multiLevelType w:val="multilevel"/>
    <w:tmpl w:val="2B9C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745F82"/>
    <w:multiLevelType w:val="multilevel"/>
    <w:tmpl w:val="A1C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86C0A25"/>
    <w:multiLevelType w:val="multilevel"/>
    <w:tmpl w:val="DC565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9"/>
  </w:num>
  <w:num w:numId="2" w16cid:durableId="161354219">
    <w:abstractNumId w:val="9"/>
  </w:num>
  <w:num w:numId="3" w16cid:durableId="367529949">
    <w:abstractNumId w:val="27"/>
  </w:num>
  <w:num w:numId="4" w16cid:durableId="2113237724">
    <w:abstractNumId w:val="3"/>
  </w:num>
  <w:num w:numId="5" w16cid:durableId="1420172599">
    <w:abstractNumId w:val="5"/>
  </w:num>
  <w:num w:numId="6" w16cid:durableId="1278486410">
    <w:abstractNumId w:val="7"/>
  </w:num>
  <w:num w:numId="7" w16cid:durableId="1918974587">
    <w:abstractNumId w:val="52"/>
  </w:num>
  <w:num w:numId="8" w16cid:durableId="1066414557">
    <w:abstractNumId w:val="17"/>
  </w:num>
  <w:num w:numId="9" w16cid:durableId="1662925891">
    <w:abstractNumId w:val="36"/>
  </w:num>
  <w:num w:numId="10" w16cid:durableId="678048633">
    <w:abstractNumId w:val="50"/>
  </w:num>
  <w:num w:numId="11" w16cid:durableId="1710643530">
    <w:abstractNumId w:val="23"/>
  </w:num>
  <w:num w:numId="12" w16cid:durableId="1014963863">
    <w:abstractNumId w:val="32"/>
  </w:num>
  <w:num w:numId="13" w16cid:durableId="1855924810">
    <w:abstractNumId w:val="44"/>
  </w:num>
  <w:num w:numId="14" w16cid:durableId="1070882303">
    <w:abstractNumId w:val="42"/>
  </w:num>
  <w:num w:numId="15" w16cid:durableId="1279794217">
    <w:abstractNumId w:val="4"/>
  </w:num>
  <w:num w:numId="16" w16cid:durableId="1450009621">
    <w:abstractNumId w:val="35"/>
  </w:num>
  <w:num w:numId="17" w16cid:durableId="1366834961">
    <w:abstractNumId w:val="43"/>
  </w:num>
  <w:num w:numId="18" w16cid:durableId="1591280853">
    <w:abstractNumId w:val="59"/>
  </w:num>
  <w:num w:numId="19" w16cid:durableId="1209731318">
    <w:abstractNumId w:val="57"/>
  </w:num>
  <w:num w:numId="20" w16cid:durableId="1741556706">
    <w:abstractNumId w:val="6"/>
  </w:num>
  <w:num w:numId="21" w16cid:durableId="1032803811">
    <w:abstractNumId w:val="19"/>
  </w:num>
  <w:num w:numId="22" w16cid:durableId="487206562">
    <w:abstractNumId w:val="22"/>
  </w:num>
  <w:num w:numId="23" w16cid:durableId="136992822">
    <w:abstractNumId w:val="30"/>
  </w:num>
  <w:num w:numId="24" w16cid:durableId="101267150">
    <w:abstractNumId w:val="47"/>
  </w:num>
  <w:num w:numId="25" w16cid:durableId="760682144">
    <w:abstractNumId w:val="20"/>
  </w:num>
  <w:num w:numId="26" w16cid:durableId="1191257107">
    <w:abstractNumId w:val="15"/>
  </w:num>
  <w:num w:numId="27" w16cid:durableId="2100521391">
    <w:abstractNumId w:val="12"/>
  </w:num>
  <w:num w:numId="28" w16cid:durableId="2020616335">
    <w:abstractNumId w:val="33"/>
  </w:num>
  <w:num w:numId="29" w16cid:durableId="1654721793">
    <w:abstractNumId w:val="16"/>
  </w:num>
  <w:num w:numId="30" w16cid:durableId="1158884024">
    <w:abstractNumId w:val="58"/>
  </w:num>
  <w:num w:numId="31" w16cid:durableId="293029241">
    <w:abstractNumId w:val="51"/>
  </w:num>
  <w:num w:numId="32" w16cid:durableId="1394087546">
    <w:abstractNumId w:val="39"/>
  </w:num>
  <w:num w:numId="33" w16cid:durableId="1394160700">
    <w:abstractNumId w:val="37"/>
  </w:num>
  <w:num w:numId="34" w16cid:durableId="574437488">
    <w:abstractNumId w:val="31"/>
  </w:num>
  <w:num w:numId="35" w16cid:durableId="423458148">
    <w:abstractNumId w:val="13"/>
  </w:num>
  <w:num w:numId="36" w16cid:durableId="1114322638">
    <w:abstractNumId w:val="40"/>
  </w:num>
  <w:num w:numId="37" w16cid:durableId="2030834801">
    <w:abstractNumId w:val="24"/>
  </w:num>
  <w:num w:numId="38" w16cid:durableId="90124171">
    <w:abstractNumId w:val="2"/>
  </w:num>
  <w:num w:numId="39" w16cid:durableId="1483232661">
    <w:abstractNumId w:val="38"/>
  </w:num>
  <w:num w:numId="40" w16cid:durableId="908923712">
    <w:abstractNumId w:val="25"/>
  </w:num>
  <w:num w:numId="41" w16cid:durableId="1927884895">
    <w:abstractNumId w:val="46"/>
  </w:num>
  <w:num w:numId="42" w16cid:durableId="1309893971">
    <w:abstractNumId w:val="26"/>
  </w:num>
  <w:num w:numId="43" w16cid:durableId="286008264">
    <w:abstractNumId w:val="53"/>
  </w:num>
  <w:num w:numId="44" w16cid:durableId="642931260">
    <w:abstractNumId w:val="48"/>
  </w:num>
  <w:num w:numId="45" w16cid:durableId="150488748">
    <w:abstractNumId w:val="49"/>
  </w:num>
  <w:num w:numId="46" w16cid:durableId="808672836">
    <w:abstractNumId w:val="18"/>
  </w:num>
  <w:num w:numId="47" w16cid:durableId="1775133043">
    <w:abstractNumId w:val="21"/>
  </w:num>
  <w:num w:numId="48" w16cid:durableId="1428648767">
    <w:abstractNumId w:val="1"/>
  </w:num>
  <w:num w:numId="49" w16cid:durableId="908541079">
    <w:abstractNumId w:val="10"/>
  </w:num>
  <w:num w:numId="50" w16cid:durableId="30303989">
    <w:abstractNumId w:val="28"/>
  </w:num>
  <w:num w:numId="51" w16cid:durableId="1996568808">
    <w:abstractNumId w:val="54"/>
  </w:num>
  <w:num w:numId="52" w16cid:durableId="142431810">
    <w:abstractNumId w:val="56"/>
  </w:num>
  <w:num w:numId="53" w16cid:durableId="540747475">
    <w:abstractNumId w:val="11"/>
  </w:num>
  <w:num w:numId="54" w16cid:durableId="1776749938">
    <w:abstractNumId w:val="34"/>
  </w:num>
  <w:num w:numId="55" w16cid:durableId="2096047348">
    <w:abstractNumId w:val="0"/>
  </w:num>
  <w:num w:numId="56" w16cid:durableId="503740812">
    <w:abstractNumId w:val="41"/>
  </w:num>
  <w:num w:numId="57" w16cid:durableId="3215950">
    <w:abstractNumId w:val="55"/>
  </w:num>
  <w:num w:numId="58" w16cid:durableId="609437638">
    <w:abstractNumId w:val="8"/>
  </w:num>
  <w:num w:numId="59" w16cid:durableId="1440301119">
    <w:abstractNumId w:val="45"/>
  </w:num>
  <w:num w:numId="60" w16cid:durableId="5750209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6150E"/>
    <w:rsid w:val="00077413"/>
    <w:rsid w:val="000847D8"/>
    <w:rsid w:val="00085EB3"/>
    <w:rsid w:val="000A695F"/>
    <w:rsid w:val="000A797A"/>
    <w:rsid w:val="000B1C7A"/>
    <w:rsid w:val="000B58E0"/>
    <w:rsid w:val="000C47AB"/>
    <w:rsid w:val="000C77C2"/>
    <w:rsid w:val="000E4952"/>
    <w:rsid w:val="000F59F7"/>
    <w:rsid w:val="00123722"/>
    <w:rsid w:val="00140B42"/>
    <w:rsid w:val="001474D0"/>
    <w:rsid w:val="00152188"/>
    <w:rsid w:val="00155602"/>
    <w:rsid w:val="00164A94"/>
    <w:rsid w:val="00165558"/>
    <w:rsid w:val="001661F5"/>
    <w:rsid w:val="00167ED2"/>
    <w:rsid w:val="00171A87"/>
    <w:rsid w:val="00175EBB"/>
    <w:rsid w:val="001774E7"/>
    <w:rsid w:val="0018421C"/>
    <w:rsid w:val="0018486C"/>
    <w:rsid w:val="001E423A"/>
    <w:rsid w:val="001F23B9"/>
    <w:rsid w:val="00204974"/>
    <w:rsid w:val="00221947"/>
    <w:rsid w:val="002234C0"/>
    <w:rsid w:val="00224AB6"/>
    <w:rsid w:val="00230797"/>
    <w:rsid w:val="002370E2"/>
    <w:rsid w:val="00252416"/>
    <w:rsid w:val="002877FA"/>
    <w:rsid w:val="00292D64"/>
    <w:rsid w:val="002A7E3A"/>
    <w:rsid w:val="002B033B"/>
    <w:rsid w:val="002B1714"/>
    <w:rsid w:val="002B2E68"/>
    <w:rsid w:val="002C196A"/>
    <w:rsid w:val="00311774"/>
    <w:rsid w:val="00325B86"/>
    <w:rsid w:val="00336689"/>
    <w:rsid w:val="00337147"/>
    <w:rsid w:val="00337CFE"/>
    <w:rsid w:val="00352F3E"/>
    <w:rsid w:val="00363949"/>
    <w:rsid w:val="0037198F"/>
    <w:rsid w:val="0037372C"/>
    <w:rsid w:val="00375E6A"/>
    <w:rsid w:val="00383F90"/>
    <w:rsid w:val="00385746"/>
    <w:rsid w:val="00387C4E"/>
    <w:rsid w:val="00391011"/>
    <w:rsid w:val="00396084"/>
    <w:rsid w:val="003A085A"/>
    <w:rsid w:val="003D0265"/>
    <w:rsid w:val="003D08D5"/>
    <w:rsid w:val="003D6F5A"/>
    <w:rsid w:val="003E51CF"/>
    <w:rsid w:val="0040296F"/>
    <w:rsid w:val="00406851"/>
    <w:rsid w:val="00416BF9"/>
    <w:rsid w:val="00430AF0"/>
    <w:rsid w:val="00434450"/>
    <w:rsid w:val="00446663"/>
    <w:rsid w:val="00446FFE"/>
    <w:rsid w:val="00451F9C"/>
    <w:rsid w:val="00460863"/>
    <w:rsid w:val="00463271"/>
    <w:rsid w:val="00473534"/>
    <w:rsid w:val="00482FC7"/>
    <w:rsid w:val="004974BC"/>
    <w:rsid w:val="004D0FF0"/>
    <w:rsid w:val="004E1183"/>
    <w:rsid w:val="0050083B"/>
    <w:rsid w:val="005117E0"/>
    <w:rsid w:val="005236DF"/>
    <w:rsid w:val="00525CAF"/>
    <w:rsid w:val="0054757F"/>
    <w:rsid w:val="00555938"/>
    <w:rsid w:val="00557C32"/>
    <w:rsid w:val="005721B0"/>
    <w:rsid w:val="00585244"/>
    <w:rsid w:val="00593D51"/>
    <w:rsid w:val="005B098D"/>
    <w:rsid w:val="005B551C"/>
    <w:rsid w:val="005C315D"/>
    <w:rsid w:val="005C4E30"/>
    <w:rsid w:val="005E13F2"/>
    <w:rsid w:val="005E7E36"/>
    <w:rsid w:val="00601683"/>
    <w:rsid w:val="00605575"/>
    <w:rsid w:val="00621013"/>
    <w:rsid w:val="0062327A"/>
    <w:rsid w:val="00634E85"/>
    <w:rsid w:val="00636572"/>
    <w:rsid w:val="00647BBC"/>
    <w:rsid w:val="006570D6"/>
    <w:rsid w:val="00663639"/>
    <w:rsid w:val="00672233"/>
    <w:rsid w:val="006749FD"/>
    <w:rsid w:val="006878F1"/>
    <w:rsid w:val="00691F4D"/>
    <w:rsid w:val="006A207C"/>
    <w:rsid w:val="006A5B7E"/>
    <w:rsid w:val="006B058B"/>
    <w:rsid w:val="006D3E1C"/>
    <w:rsid w:val="006E5BF1"/>
    <w:rsid w:val="006F2CB3"/>
    <w:rsid w:val="006F3C62"/>
    <w:rsid w:val="006F75ED"/>
    <w:rsid w:val="007346C8"/>
    <w:rsid w:val="00743969"/>
    <w:rsid w:val="00744029"/>
    <w:rsid w:val="007517D1"/>
    <w:rsid w:val="00753B7C"/>
    <w:rsid w:val="0077571D"/>
    <w:rsid w:val="00781BFC"/>
    <w:rsid w:val="00790717"/>
    <w:rsid w:val="007A08D3"/>
    <w:rsid w:val="007A0DDD"/>
    <w:rsid w:val="007A5373"/>
    <w:rsid w:val="007A74F7"/>
    <w:rsid w:val="007B12B8"/>
    <w:rsid w:val="007B2D82"/>
    <w:rsid w:val="007B674B"/>
    <w:rsid w:val="007C306F"/>
    <w:rsid w:val="007D39C6"/>
    <w:rsid w:val="007F047C"/>
    <w:rsid w:val="007F6EAA"/>
    <w:rsid w:val="008007FB"/>
    <w:rsid w:val="00801BE2"/>
    <w:rsid w:val="00801F05"/>
    <w:rsid w:val="00804367"/>
    <w:rsid w:val="0080720D"/>
    <w:rsid w:val="008160DB"/>
    <w:rsid w:val="00817862"/>
    <w:rsid w:val="00820CD5"/>
    <w:rsid w:val="00824E25"/>
    <w:rsid w:val="00831F59"/>
    <w:rsid w:val="008323E9"/>
    <w:rsid w:val="008351EA"/>
    <w:rsid w:val="00835461"/>
    <w:rsid w:val="008364C9"/>
    <w:rsid w:val="008430D8"/>
    <w:rsid w:val="0087352F"/>
    <w:rsid w:val="00882467"/>
    <w:rsid w:val="008911DB"/>
    <w:rsid w:val="008966F3"/>
    <w:rsid w:val="00897AD4"/>
    <w:rsid w:val="008A2311"/>
    <w:rsid w:val="008B49B6"/>
    <w:rsid w:val="008B5743"/>
    <w:rsid w:val="008C63C9"/>
    <w:rsid w:val="008D004F"/>
    <w:rsid w:val="008D3B11"/>
    <w:rsid w:val="008E7976"/>
    <w:rsid w:val="00900B72"/>
    <w:rsid w:val="00904998"/>
    <w:rsid w:val="00913C4D"/>
    <w:rsid w:val="00914EB6"/>
    <w:rsid w:val="0093419E"/>
    <w:rsid w:val="00944023"/>
    <w:rsid w:val="00955A2A"/>
    <w:rsid w:val="00974435"/>
    <w:rsid w:val="009930BE"/>
    <w:rsid w:val="009C0BC6"/>
    <w:rsid w:val="009C38FC"/>
    <w:rsid w:val="009D65D9"/>
    <w:rsid w:val="009E10D1"/>
    <w:rsid w:val="009F008B"/>
    <w:rsid w:val="009F694F"/>
    <w:rsid w:val="00A12DA0"/>
    <w:rsid w:val="00A241B1"/>
    <w:rsid w:val="00A26E52"/>
    <w:rsid w:val="00A66425"/>
    <w:rsid w:val="00A771A6"/>
    <w:rsid w:val="00A957F5"/>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BE23D3"/>
    <w:rsid w:val="00BE5F1E"/>
    <w:rsid w:val="00C05267"/>
    <w:rsid w:val="00C1436E"/>
    <w:rsid w:val="00C244B9"/>
    <w:rsid w:val="00C25711"/>
    <w:rsid w:val="00C275DA"/>
    <w:rsid w:val="00C41379"/>
    <w:rsid w:val="00C4360A"/>
    <w:rsid w:val="00C43F1B"/>
    <w:rsid w:val="00C45F68"/>
    <w:rsid w:val="00C53EA8"/>
    <w:rsid w:val="00C5432F"/>
    <w:rsid w:val="00C667ED"/>
    <w:rsid w:val="00C706A4"/>
    <w:rsid w:val="00C80DEF"/>
    <w:rsid w:val="00C87FDC"/>
    <w:rsid w:val="00C9416E"/>
    <w:rsid w:val="00C945C2"/>
    <w:rsid w:val="00C94D91"/>
    <w:rsid w:val="00C96BD5"/>
    <w:rsid w:val="00CA512E"/>
    <w:rsid w:val="00CB0B5B"/>
    <w:rsid w:val="00CC0DFB"/>
    <w:rsid w:val="00CD1372"/>
    <w:rsid w:val="00CF51C6"/>
    <w:rsid w:val="00D0687B"/>
    <w:rsid w:val="00D1496D"/>
    <w:rsid w:val="00D15356"/>
    <w:rsid w:val="00D303A6"/>
    <w:rsid w:val="00D35C1E"/>
    <w:rsid w:val="00D4544D"/>
    <w:rsid w:val="00D46AC1"/>
    <w:rsid w:val="00D4798F"/>
    <w:rsid w:val="00D526EA"/>
    <w:rsid w:val="00D55EB9"/>
    <w:rsid w:val="00D61C7F"/>
    <w:rsid w:val="00D62491"/>
    <w:rsid w:val="00D80A2C"/>
    <w:rsid w:val="00D80EEB"/>
    <w:rsid w:val="00D951ED"/>
    <w:rsid w:val="00D96E90"/>
    <w:rsid w:val="00DA4DA2"/>
    <w:rsid w:val="00DB50AB"/>
    <w:rsid w:val="00DB532B"/>
    <w:rsid w:val="00DC33DF"/>
    <w:rsid w:val="00DF42CE"/>
    <w:rsid w:val="00DF5340"/>
    <w:rsid w:val="00DF6A42"/>
    <w:rsid w:val="00E04EFA"/>
    <w:rsid w:val="00E104CF"/>
    <w:rsid w:val="00E131F5"/>
    <w:rsid w:val="00E21209"/>
    <w:rsid w:val="00E24ABE"/>
    <w:rsid w:val="00E43BF5"/>
    <w:rsid w:val="00E563E6"/>
    <w:rsid w:val="00E70BD7"/>
    <w:rsid w:val="00E765DC"/>
    <w:rsid w:val="00E81A15"/>
    <w:rsid w:val="00E842EB"/>
    <w:rsid w:val="00EA0C61"/>
    <w:rsid w:val="00EA1BE2"/>
    <w:rsid w:val="00EA7AE4"/>
    <w:rsid w:val="00EC18D4"/>
    <w:rsid w:val="00EE05F1"/>
    <w:rsid w:val="00EE4ECF"/>
    <w:rsid w:val="00F02EE8"/>
    <w:rsid w:val="00F03D58"/>
    <w:rsid w:val="00F140DD"/>
    <w:rsid w:val="00F21AA6"/>
    <w:rsid w:val="00F4143A"/>
    <w:rsid w:val="00F45557"/>
    <w:rsid w:val="00F623EC"/>
    <w:rsid w:val="00F65EA8"/>
    <w:rsid w:val="00F7094E"/>
    <w:rsid w:val="00F73EC7"/>
    <w:rsid w:val="00F8679F"/>
    <w:rsid w:val="00F91FA9"/>
    <w:rsid w:val="00FA02DB"/>
    <w:rsid w:val="00FA52C5"/>
    <w:rsid w:val="00FB182E"/>
    <w:rsid w:val="00FB23ED"/>
    <w:rsid w:val="00FB407A"/>
    <w:rsid w:val="00FB4480"/>
    <w:rsid w:val="00FB6CD9"/>
    <w:rsid w:val="00FC0D60"/>
    <w:rsid w:val="00FD59A1"/>
    <w:rsid w:val="00FE4608"/>
    <w:rsid w:val="00FF58B7"/>
    <w:rsid w:val="0225046F"/>
    <w:rsid w:val="0305B69F"/>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03B388E"/>
    <w:rsid w:val="47A55E8E"/>
    <w:rsid w:val="47CD63D6"/>
    <w:rsid w:val="509C140A"/>
    <w:rsid w:val="53875249"/>
    <w:rsid w:val="69356BD1"/>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4748940E-0F22-43C1-93ED-8C9AAE9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styleId="CommentTextChar" w:customStyle="1">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styleId="CommentSubjectChar" w:customStyle="1">
    <w:name w:val="Comment Subject Char"/>
    <w:basedOn w:val="CommentTextChar"/>
    <w:link w:val="CommentSubject"/>
    <w:uiPriority w:val="99"/>
    <w:semiHidden/>
    <w:rsid w:val="0037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38510693">
      <w:bodyDiv w:val="1"/>
      <w:marLeft w:val="0"/>
      <w:marRight w:val="0"/>
      <w:marTop w:val="0"/>
      <w:marBottom w:val="0"/>
      <w:divBdr>
        <w:top w:val="none" w:sz="0" w:space="0" w:color="auto"/>
        <w:left w:val="none" w:sz="0" w:space="0" w:color="auto"/>
        <w:bottom w:val="none" w:sz="0" w:space="0" w:color="auto"/>
        <w:right w:val="none" w:sz="0" w:space="0" w:color="auto"/>
      </w:divBdr>
      <w:divsChild>
        <w:div w:id="2028173580">
          <w:marLeft w:val="0"/>
          <w:marRight w:val="0"/>
          <w:marTop w:val="0"/>
          <w:marBottom w:val="0"/>
          <w:divBdr>
            <w:top w:val="none" w:sz="0" w:space="0" w:color="auto"/>
            <w:left w:val="none" w:sz="0" w:space="0" w:color="auto"/>
            <w:bottom w:val="none" w:sz="0" w:space="0" w:color="auto"/>
            <w:right w:val="none" w:sz="0" w:space="0" w:color="auto"/>
          </w:divBdr>
        </w:div>
        <w:div w:id="1540822026">
          <w:marLeft w:val="0"/>
          <w:marRight w:val="0"/>
          <w:marTop w:val="0"/>
          <w:marBottom w:val="0"/>
          <w:divBdr>
            <w:top w:val="none" w:sz="0" w:space="0" w:color="auto"/>
            <w:left w:val="none" w:sz="0" w:space="0" w:color="auto"/>
            <w:bottom w:val="none" w:sz="0" w:space="0" w:color="auto"/>
            <w:right w:val="none" w:sz="0" w:space="0" w:color="auto"/>
          </w:divBdr>
        </w:div>
        <w:div w:id="24914319">
          <w:marLeft w:val="0"/>
          <w:marRight w:val="0"/>
          <w:marTop w:val="0"/>
          <w:marBottom w:val="0"/>
          <w:divBdr>
            <w:top w:val="none" w:sz="0" w:space="0" w:color="auto"/>
            <w:left w:val="none" w:sz="0" w:space="0" w:color="auto"/>
            <w:bottom w:val="none" w:sz="0" w:space="0" w:color="auto"/>
            <w:right w:val="none" w:sz="0" w:space="0" w:color="auto"/>
          </w:divBdr>
        </w:div>
        <w:div w:id="2123719888">
          <w:marLeft w:val="0"/>
          <w:marRight w:val="0"/>
          <w:marTop w:val="0"/>
          <w:marBottom w:val="0"/>
          <w:divBdr>
            <w:top w:val="none" w:sz="0" w:space="0" w:color="auto"/>
            <w:left w:val="none" w:sz="0" w:space="0" w:color="auto"/>
            <w:bottom w:val="none" w:sz="0" w:space="0" w:color="auto"/>
            <w:right w:val="none" w:sz="0" w:space="0" w:color="auto"/>
          </w:divBdr>
        </w:div>
      </w:divsChild>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377365037">
      <w:bodyDiv w:val="1"/>
      <w:marLeft w:val="0"/>
      <w:marRight w:val="0"/>
      <w:marTop w:val="0"/>
      <w:marBottom w:val="0"/>
      <w:divBdr>
        <w:top w:val="none" w:sz="0" w:space="0" w:color="auto"/>
        <w:left w:val="none" w:sz="0" w:space="0" w:color="auto"/>
        <w:bottom w:val="none" w:sz="0" w:space="0" w:color="auto"/>
        <w:right w:val="none" w:sz="0" w:space="0" w:color="auto"/>
      </w:divBdr>
      <w:divsChild>
        <w:div w:id="790320655">
          <w:marLeft w:val="0"/>
          <w:marRight w:val="0"/>
          <w:marTop w:val="0"/>
          <w:marBottom w:val="0"/>
          <w:divBdr>
            <w:top w:val="none" w:sz="0" w:space="0" w:color="auto"/>
            <w:left w:val="none" w:sz="0" w:space="0" w:color="auto"/>
            <w:bottom w:val="none" w:sz="0" w:space="0" w:color="auto"/>
            <w:right w:val="none" w:sz="0" w:space="0" w:color="auto"/>
          </w:divBdr>
        </w:div>
        <w:div w:id="404884023">
          <w:marLeft w:val="0"/>
          <w:marRight w:val="0"/>
          <w:marTop w:val="0"/>
          <w:marBottom w:val="0"/>
          <w:divBdr>
            <w:top w:val="none" w:sz="0" w:space="0" w:color="auto"/>
            <w:left w:val="none" w:sz="0" w:space="0" w:color="auto"/>
            <w:bottom w:val="none" w:sz="0" w:space="0" w:color="auto"/>
            <w:right w:val="none" w:sz="0" w:space="0" w:color="auto"/>
          </w:divBdr>
        </w:div>
        <w:div w:id="873663096">
          <w:marLeft w:val="0"/>
          <w:marRight w:val="0"/>
          <w:marTop w:val="0"/>
          <w:marBottom w:val="0"/>
          <w:divBdr>
            <w:top w:val="none" w:sz="0" w:space="0" w:color="auto"/>
            <w:left w:val="none" w:sz="0" w:space="0" w:color="auto"/>
            <w:bottom w:val="none" w:sz="0" w:space="0" w:color="auto"/>
            <w:right w:val="none" w:sz="0" w:space="0" w:color="auto"/>
          </w:divBdr>
        </w:div>
        <w:div w:id="479422328">
          <w:marLeft w:val="0"/>
          <w:marRight w:val="0"/>
          <w:marTop w:val="0"/>
          <w:marBottom w:val="0"/>
          <w:divBdr>
            <w:top w:val="none" w:sz="0" w:space="0" w:color="auto"/>
            <w:left w:val="none" w:sz="0" w:space="0" w:color="auto"/>
            <w:bottom w:val="none" w:sz="0" w:space="0" w:color="auto"/>
            <w:right w:val="none" w:sz="0" w:space="0" w:color="auto"/>
          </w:divBdr>
        </w:div>
      </w:divsChild>
    </w:div>
    <w:div w:id="404571872">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36249581">
      <w:bodyDiv w:val="1"/>
      <w:marLeft w:val="0"/>
      <w:marRight w:val="0"/>
      <w:marTop w:val="0"/>
      <w:marBottom w:val="0"/>
      <w:divBdr>
        <w:top w:val="none" w:sz="0" w:space="0" w:color="auto"/>
        <w:left w:val="none" w:sz="0" w:space="0" w:color="auto"/>
        <w:bottom w:val="none" w:sz="0" w:space="0" w:color="auto"/>
        <w:right w:val="none" w:sz="0" w:space="0" w:color="auto"/>
      </w:divBdr>
    </w:div>
    <w:div w:id="7811528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1">
          <w:marLeft w:val="0"/>
          <w:marRight w:val="0"/>
          <w:marTop w:val="0"/>
          <w:marBottom w:val="0"/>
          <w:divBdr>
            <w:top w:val="none" w:sz="0" w:space="0" w:color="auto"/>
            <w:left w:val="none" w:sz="0" w:space="0" w:color="auto"/>
            <w:bottom w:val="none" w:sz="0" w:space="0" w:color="auto"/>
            <w:right w:val="none" w:sz="0" w:space="0" w:color="auto"/>
          </w:divBdr>
        </w:div>
        <w:div w:id="337469835">
          <w:marLeft w:val="0"/>
          <w:marRight w:val="0"/>
          <w:marTop w:val="0"/>
          <w:marBottom w:val="0"/>
          <w:divBdr>
            <w:top w:val="none" w:sz="0" w:space="0" w:color="auto"/>
            <w:left w:val="none" w:sz="0" w:space="0" w:color="auto"/>
            <w:bottom w:val="none" w:sz="0" w:space="0" w:color="auto"/>
            <w:right w:val="none" w:sz="0" w:space="0" w:color="auto"/>
          </w:divBdr>
        </w:div>
        <w:div w:id="1942105713">
          <w:marLeft w:val="0"/>
          <w:marRight w:val="0"/>
          <w:marTop w:val="0"/>
          <w:marBottom w:val="0"/>
          <w:divBdr>
            <w:top w:val="none" w:sz="0" w:space="0" w:color="auto"/>
            <w:left w:val="none" w:sz="0" w:space="0" w:color="auto"/>
            <w:bottom w:val="none" w:sz="0" w:space="0" w:color="auto"/>
            <w:right w:val="none" w:sz="0" w:space="0" w:color="auto"/>
          </w:divBdr>
        </w:div>
        <w:div w:id="993216054">
          <w:marLeft w:val="0"/>
          <w:marRight w:val="0"/>
          <w:marTop w:val="0"/>
          <w:marBottom w:val="0"/>
          <w:divBdr>
            <w:top w:val="none" w:sz="0" w:space="0" w:color="auto"/>
            <w:left w:val="none" w:sz="0" w:space="0" w:color="auto"/>
            <w:bottom w:val="none" w:sz="0" w:space="0" w:color="auto"/>
            <w:right w:val="none" w:sz="0" w:space="0" w:color="auto"/>
          </w:divBdr>
        </w:div>
      </w:divsChild>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2530911">
      <w:bodyDiv w:val="1"/>
      <w:marLeft w:val="0"/>
      <w:marRight w:val="0"/>
      <w:marTop w:val="0"/>
      <w:marBottom w:val="0"/>
      <w:divBdr>
        <w:top w:val="none" w:sz="0" w:space="0" w:color="auto"/>
        <w:left w:val="none" w:sz="0" w:space="0" w:color="auto"/>
        <w:bottom w:val="none" w:sz="0" w:space="0" w:color="auto"/>
        <w:right w:val="none" w:sz="0" w:space="0" w:color="auto"/>
      </w:divBdr>
      <w:divsChild>
        <w:div w:id="1076829209">
          <w:marLeft w:val="0"/>
          <w:marRight w:val="0"/>
          <w:marTop w:val="0"/>
          <w:marBottom w:val="0"/>
          <w:divBdr>
            <w:top w:val="none" w:sz="0" w:space="0" w:color="auto"/>
            <w:left w:val="none" w:sz="0" w:space="0" w:color="auto"/>
            <w:bottom w:val="none" w:sz="0" w:space="0" w:color="auto"/>
            <w:right w:val="none" w:sz="0" w:space="0" w:color="auto"/>
          </w:divBdr>
        </w:div>
        <w:div w:id="2105376130">
          <w:marLeft w:val="0"/>
          <w:marRight w:val="0"/>
          <w:marTop w:val="0"/>
          <w:marBottom w:val="0"/>
          <w:divBdr>
            <w:top w:val="none" w:sz="0" w:space="0" w:color="auto"/>
            <w:left w:val="none" w:sz="0" w:space="0" w:color="auto"/>
            <w:bottom w:val="none" w:sz="0" w:space="0" w:color="auto"/>
            <w:right w:val="none" w:sz="0" w:space="0" w:color="auto"/>
          </w:divBdr>
        </w:div>
        <w:div w:id="708142355">
          <w:marLeft w:val="0"/>
          <w:marRight w:val="0"/>
          <w:marTop w:val="0"/>
          <w:marBottom w:val="0"/>
          <w:divBdr>
            <w:top w:val="none" w:sz="0" w:space="0" w:color="auto"/>
            <w:left w:val="none" w:sz="0" w:space="0" w:color="auto"/>
            <w:bottom w:val="none" w:sz="0" w:space="0" w:color="auto"/>
            <w:right w:val="none" w:sz="0" w:space="0" w:color="auto"/>
          </w:divBdr>
        </w:div>
        <w:div w:id="251593906">
          <w:marLeft w:val="0"/>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00096641">
      <w:bodyDiv w:val="1"/>
      <w:marLeft w:val="0"/>
      <w:marRight w:val="0"/>
      <w:marTop w:val="0"/>
      <w:marBottom w:val="0"/>
      <w:divBdr>
        <w:top w:val="none" w:sz="0" w:space="0" w:color="auto"/>
        <w:left w:val="none" w:sz="0" w:space="0" w:color="auto"/>
        <w:bottom w:val="none" w:sz="0" w:space="0" w:color="auto"/>
        <w:right w:val="none" w:sz="0" w:space="0" w:color="auto"/>
      </w:divBdr>
      <w:divsChild>
        <w:div w:id="1846700904">
          <w:marLeft w:val="0"/>
          <w:marRight w:val="0"/>
          <w:marTop w:val="0"/>
          <w:marBottom w:val="0"/>
          <w:divBdr>
            <w:top w:val="none" w:sz="0" w:space="0" w:color="auto"/>
            <w:left w:val="none" w:sz="0" w:space="0" w:color="auto"/>
            <w:bottom w:val="none" w:sz="0" w:space="0" w:color="auto"/>
            <w:right w:val="none" w:sz="0" w:space="0" w:color="auto"/>
          </w:divBdr>
        </w:div>
        <w:div w:id="672294438">
          <w:marLeft w:val="0"/>
          <w:marRight w:val="0"/>
          <w:marTop w:val="0"/>
          <w:marBottom w:val="0"/>
          <w:divBdr>
            <w:top w:val="none" w:sz="0" w:space="0" w:color="auto"/>
            <w:left w:val="none" w:sz="0" w:space="0" w:color="auto"/>
            <w:bottom w:val="none" w:sz="0" w:space="0" w:color="auto"/>
            <w:right w:val="none" w:sz="0" w:space="0" w:color="auto"/>
          </w:divBdr>
        </w:div>
        <w:div w:id="1949194931">
          <w:marLeft w:val="0"/>
          <w:marRight w:val="0"/>
          <w:marTop w:val="0"/>
          <w:marBottom w:val="0"/>
          <w:divBdr>
            <w:top w:val="none" w:sz="0" w:space="0" w:color="auto"/>
            <w:left w:val="none" w:sz="0" w:space="0" w:color="auto"/>
            <w:bottom w:val="none" w:sz="0" w:space="0" w:color="auto"/>
            <w:right w:val="none" w:sz="0" w:space="0" w:color="auto"/>
          </w:divBdr>
        </w:div>
      </w:divsChild>
    </w:div>
    <w:div w:id="951714086">
      <w:bodyDiv w:val="1"/>
      <w:marLeft w:val="0"/>
      <w:marRight w:val="0"/>
      <w:marTop w:val="0"/>
      <w:marBottom w:val="0"/>
      <w:divBdr>
        <w:top w:val="none" w:sz="0" w:space="0" w:color="auto"/>
        <w:left w:val="none" w:sz="0" w:space="0" w:color="auto"/>
        <w:bottom w:val="none" w:sz="0" w:space="0" w:color="auto"/>
        <w:right w:val="none" w:sz="0" w:space="0" w:color="auto"/>
      </w:divBdr>
      <w:divsChild>
        <w:div w:id="267736834">
          <w:marLeft w:val="0"/>
          <w:marRight w:val="0"/>
          <w:marTop w:val="0"/>
          <w:marBottom w:val="0"/>
          <w:divBdr>
            <w:top w:val="none" w:sz="0" w:space="0" w:color="auto"/>
            <w:left w:val="none" w:sz="0" w:space="0" w:color="auto"/>
            <w:bottom w:val="none" w:sz="0" w:space="0" w:color="auto"/>
            <w:right w:val="none" w:sz="0" w:space="0" w:color="auto"/>
          </w:divBdr>
        </w:div>
        <w:div w:id="1802650855">
          <w:marLeft w:val="0"/>
          <w:marRight w:val="0"/>
          <w:marTop w:val="0"/>
          <w:marBottom w:val="0"/>
          <w:divBdr>
            <w:top w:val="none" w:sz="0" w:space="0" w:color="auto"/>
            <w:left w:val="none" w:sz="0" w:space="0" w:color="auto"/>
            <w:bottom w:val="none" w:sz="0" w:space="0" w:color="auto"/>
            <w:right w:val="none" w:sz="0" w:space="0" w:color="auto"/>
          </w:divBdr>
        </w:div>
        <w:div w:id="976879667">
          <w:marLeft w:val="0"/>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197504386">
      <w:bodyDiv w:val="1"/>
      <w:marLeft w:val="0"/>
      <w:marRight w:val="0"/>
      <w:marTop w:val="0"/>
      <w:marBottom w:val="0"/>
      <w:divBdr>
        <w:top w:val="none" w:sz="0" w:space="0" w:color="auto"/>
        <w:left w:val="none" w:sz="0" w:space="0" w:color="auto"/>
        <w:bottom w:val="none" w:sz="0" w:space="0" w:color="auto"/>
        <w:right w:val="none" w:sz="0" w:space="0" w:color="auto"/>
      </w:divBdr>
      <w:divsChild>
        <w:div w:id="1472136837">
          <w:marLeft w:val="0"/>
          <w:marRight w:val="0"/>
          <w:marTop w:val="0"/>
          <w:marBottom w:val="0"/>
          <w:divBdr>
            <w:top w:val="none" w:sz="0" w:space="0" w:color="auto"/>
            <w:left w:val="none" w:sz="0" w:space="0" w:color="auto"/>
            <w:bottom w:val="none" w:sz="0" w:space="0" w:color="auto"/>
            <w:right w:val="none" w:sz="0" w:space="0" w:color="auto"/>
          </w:divBdr>
        </w:div>
        <w:div w:id="1238203178">
          <w:marLeft w:val="0"/>
          <w:marRight w:val="0"/>
          <w:marTop w:val="0"/>
          <w:marBottom w:val="0"/>
          <w:divBdr>
            <w:top w:val="none" w:sz="0" w:space="0" w:color="auto"/>
            <w:left w:val="none" w:sz="0" w:space="0" w:color="auto"/>
            <w:bottom w:val="none" w:sz="0" w:space="0" w:color="auto"/>
            <w:right w:val="none" w:sz="0" w:space="0" w:color="auto"/>
          </w:divBdr>
        </w:div>
        <w:div w:id="768964314">
          <w:marLeft w:val="0"/>
          <w:marRight w:val="0"/>
          <w:marTop w:val="0"/>
          <w:marBottom w:val="0"/>
          <w:divBdr>
            <w:top w:val="none" w:sz="0" w:space="0" w:color="auto"/>
            <w:left w:val="none" w:sz="0" w:space="0" w:color="auto"/>
            <w:bottom w:val="none" w:sz="0" w:space="0" w:color="auto"/>
            <w:right w:val="none" w:sz="0" w:space="0" w:color="auto"/>
          </w:divBdr>
        </w:div>
      </w:divsChild>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20622715">
      <w:bodyDiv w:val="1"/>
      <w:marLeft w:val="0"/>
      <w:marRight w:val="0"/>
      <w:marTop w:val="0"/>
      <w:marBottom w:val="0"/>
      <w:divBdr>
        <w:top w:val="none" w:sz="0" w:space="0" w:color="auto"/>
        <w:left w:val="none" w:sz="0" w:space="0" w:color="auto"/>
        <w:bottom w:val="none" w:sz="0" w:space="0" w:color="auto"/>
        <w:right w:val="none" w:sz="0" w:space="0" w:color="auto"/>
      </w:divBdr>
      <w:divsChild>
        <w:div w:id="638343510">
          <w:marLeft w:val="0"/>
          <w:marRight w:val="0"/>
          <w:marTop w:val="0"/>
          <w:marBottom w:val="0"/>
          <w:divBdr>
            <w:top w:val="none" w:sz="0" w:space="0" w:color="auto"/>
            <w:left w:val="none" w:sz="0" w:space="0" w:color="auto"/>
            <w:bottom w:val="none" w:sz="0" w:space="0" w:color="auto"/>
            <w:right w:val="none" w:sz="0" w:space="0" w:color="auto"/>
          </w:divBdr>
        </w:div>
        <w:div w:id="165437272">
          <w:marLeft w:val="0"/>
          <w:marRight w:val="0"/>
          <w:marTop w:val="0"/>
          <w:marBottom w:val="0"/>
          <w:divBdr>
            <w:top w:val="none" w:sz="0" w:space="0" w:color="auto"/>
            <w:left w:val="none" w:sz="0" w:space="0" w:color="auto"/>
            <w:bottom w:val="none" w:sz="0" w:space="0" w:color="auto"/>
            <w:right w:val="none" w:sz="0" w:space="0" w:color="auto"/>
          </w:divBdr>
        </w:div>
        <w:div w:id="1495219303">
          <w:marLeft w:val="0"/>
          <w:marRight w:val="0"/>
          <w:marTop w:val="0"/>
          <w:marBottom w:val="0"/>
          <w:divBdr>
            <w:top w:val="none" w:sz="0" w:space="0" w:color="auto"/>
            <w:left w:val="none" w:sz="0" w:space="0" w:color="auto"/>
            <w:bottom w:val="none" w:sz="0" w:space="0" w:color="auto"/>
            <w:right w:val="none" w:sz="0" w:space="0" w:color="auto"/>
          </w:divBdr>
        </w:div>
        <w:div w:id="1934122646">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36474051">
      <w:bodyDiv w:val="1"/>
      <w:marLeft w:val="0"/>
      <w:marRight w:val="0"/>
      <w:marTop w:val="0"/>
      <w:marBottom w:val="0"/>
      <w:divBdr>
        <w:top w:val="none" w:sz="0" w:space="0" w:color="auto"/>
        <w:left w:val="none" w:sz="0" w:space="0" w:color="auto"/>
        <w:bottom w:val="none" w:sz="0" w:space="0" w:color="auto"/>
        <w:right w:val="none" w:sz="0" w:space="0" w:color="auto"/>
      </w:divBdr>
      <w:divsChild>
        <w:div w:id="1048214638">
          <w:marLeft w:val="0"/>
          <w:marRight w:val="0"/>
          <w:marTop w:val="0"/>
          <w:marBottom w:val="0"/>
          <w:divBdr>
            <w:top w:val="none" w:sz="0" w:space="0" w:color="auto"/>
            <w:left w:val="none" w:sz="0" w:space="0" w:color="auto"/>
            <w:bottom w:val="none" w:sz="0" w:space="0" w:color="auto"/>
            <w:right w:val="none" w:sz="0" w:space="0" w:color="auto"/>
          </w:divBdr>
        </w:div>
        <w:div w:id="87386760">
          <w:marLeft w:val="0"/>
          <w:marRight w:val="0"/>
          <w:marTop w:val="0"/>
          <w:marBottom w:val="0"/>
          <w:divBdr>
            <w:top w:val="none" w:sz="0" w:space="0" w:color="auto"/>
            <w:left w:val="none" w:sz="0" w:space="0" w:color="auto"/>
            <w:bottom w:val="none" w:sz="0" w:space="0" w:color="auto"/>
            <w:right w:val="none" w:sz="0" w:space="0" w:color="auto"/>
          </w:divBdr>
        </w:div>
        <w:div w:id="372778813">
          <w:marLeft w:val="0"/>
          <w:marRight w:val="0"/>
          <w:marTop w:val="0"/>
          <w:marBottom w:val="0"/>
          <w:divBdr>
            <w:top w:val="none" w:sz="0" w:space="0" w:color="auto"/>
            <w:left w:val="none" w:sz="0" w:space="0" w:color="auto"/>
            <w:bottom w:val="none" w:sz="0" w:space="0" w:color="auto"/>
            <w:right w:val="none" w:sz="0" w:space="0" w:color="auto"/>
          </w:divBdr>
        </w:div>
      </w:divsChild>
    </w:div>
    <w:div w:id="1945266038">
      <w:bodyDiv w:val="1"/>
      <w:marLeft w:val="0"/>
      <w:marRight w:val="0"/>
      <w:marTop w:val="0"/>
      <w:marBottom w:val="0"/>
      <w:divBdr>
        <w:top w:val="none" w:sz="0" w:space="0" w:color="auto"/>
        <w:left w:val="none" w:sz="0" w:space="0" w:color="auto"/>
        <w:bottom w:val="none" w:sz="0" w:space="0" w:color="auto"/>
        <w:right w:val="none" w:sz="0" w:space="0" w:color="auto"/>
      </w:divBdr>
      <w:divsChild>
        <w:div w:id="1737437151">
          <w:marLeft w:val="0"/>
          <w:marRight w:val="0"/>
          <w:marTop w:val="0"/>
          <w:marBottom w:val="0"/>
          <w:divBdr>
            <w:top w:val="none" w:sz="0" w:space="0" w:color="auto"/>
            <w:left w:val="none" w:sz="0" w:space="0" w:color="auto"/>
            <w:bottom w:val="none" w:sz="0" w:space="0" w:color="auto"/>
            <w:right w:val="none" w:sz="0" w:space="0" w:color="auto"/>
          </w:divBdr>
        </w:div>
        <w:div w:id="888687960">
          <w:marLeft w:val="0"/>
          <w:marRight w:val="0"/>
          <w:marTop w:val="0"/>
          <w:marBottom w:val="0"/>
          <w:divBdr>
            <w:top w:val="none" w:sz="0" w:space="0" w:color="auto"/>
            <w:left w:val="none" w:sz="0" w:space="0" w:color="auto"/>
            <w:bottom w:val="none" w:sz="0" w:space="0" w:color="auto"/>
            <w:right w:val="none" w:sz="0" w:space="0" w:color="auto"/>
          </w:divBdr>
        </w:div>
        <w:div w:id="156314637">
          <w:marLeft w:val="0"/>
          <w:marRight w:val="0"/>
          <w:marTop w:val="0"/>
          <w:marBottom w:val="0"/>
          <w:divBdr>
            <w:top w:val="none" w:sz="0" w:space="0" w:color="auto"/>
            <w:left w:val="none" w:sz="0" w:space="0" w:color="auto"/>
            <w:bottom w:val="none" w:sz="0" w:space="0" w:color="auto"/>
            <w:right w:val="none" w:sz="0" w:space="0" w:color="auto"/>
          </w:divBdr>
        </w:div>
        <w:div w:id="1354960496">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06585606">
      <w:bodyDiv w:val="1"/>
      <w:marLeft w:val="0"/>
      <w:marRight w:val="0"/>
      <w:marTop w:val="0"/>
      <w:marBottom w:val="0"/>
      <w:divBdr>
        <w:top w:val="none" w:sz="0" w:space="0" w:color="auto"/>
        <w:left w:val="none" w:sz="0" w:space="0" w:color="auto"/>
        <w:bottom w:val="none" w:sz="0" w:space="0" w:color="auto"/>
        <w:right w:val="none" w:sz="0" w:space="0" w:color="auto"/>
      </w:divBdr>
      <w:divsChild>
        <w:div w:id="1981569506">
          <w:marLeft w:val="0"/>
          <w:marRight w:val="0"/>
          <w:marTop w:val="0"/>
          <w:marBottom w:val="0"/>
          <w:divBdr>
            <w:top w:val="none" w:sz="0" w:space="0" w:color="auto"/>
            <w:left w:val="none" w:sz="0" w:space="0" w:color="auto"/>
            <w:bottom w:val="none" w:sz="0" w:space="0" w:color="auto"/>
            <w:right w:val="none" w:sz="0" w:space="0" w:color="auto"/>
          </w:divBdr>
        </w:div>
        <w:div w:id="776873104">
          <w:marLeft w:val="0"/>
          <w:marRight w:val="0"/>
          <w:marTop w:val="0"/>
          <w:marBottom w:val="0"/>
          <w:divBdr>
            <w:top w:val="none" w:sz="0" w:space="0" w:color="auto"/>
            <w:left w:val="none" w:sz="0" w:space="0" w:color="auto"/>
            <w:bottom w:val="none" w:sz="0" w:space="0" w:color="auto"/>
            <w:right w:val="none" w:sz="0" w:space="0" w:color="auto"/>
          </w:divBdr>
        </w:div>
        <w:div w:id="1787460637">
          <w:marLeft w:val="0"/>
          <w:marRight w:val="0"/>
          <w:marTop w:val="0"/>
          <w:marBottom w:val="0"/>
          <w:divBdr>
            <w:top w:val="none" w:sz="0" w:space="0" w:color="auto"/>
            <w:left w:val="none" w:sz="0" w:space="0" w:color="auto"/>
            <w:bottom w:val="none" w:sz="0" w:space="0" w:color="auto"/>
            <w:right w:val="none" w:sz="0" w:space="0" w:color="auto"/>
          </w:divBdr>
        </w:div>
        <w:div w:id="1082071795">
          <w:marLeft w:val="0"/>
          <w:marRight w:val="0"/>
          <w:marTop w:val="0"/>
          <w:marBottom w:val="0"/>
          <w:divBdr>
            <w:top w:val="none" w:sz="0" w:space="0" w:color="auto"/>
            <w:left w:val="none" w:sz="0" w:space="0" w:color="auto"/>
            <w:bottom w:val="none" w:sz="0" w:space="0" w:color="auto"/>
            <w:right w:val="none" w:sz="0" w:space="0" w:color="auto"/>
          </w:divBdr>
        </w:div>
      </w:divsChild>
    </w:div>
    <w:div w:id="2047868993">
      <w:bodyDiv w:val="1"/>
      <w:marLeft w:val="0"/>
      <w:marRight w:val="0"/>
      <w:marTop w:val="0"/>
      <w:marBottom w:val="0"/>
      <w:divBdr>
        <w:top w:val="none" w:sz="0" w:space="0" w:color="auto"/>
        <w:left w:val="none" w:sz="0" w:space="0" w:color="auto"/>
        <w:bottom w:val="none" w:sz="0" w:space="0" w:color="auto"/>
        <w:right w:val="none" w:sz="0" w:space="0" w:color="auto"/>
      </w:divBdr>
      <w:divsChild>
        <w:div w:id="2040428558">
          <w:marLeft w:val="0"/>
          <w:marRight w:val="0"/>
          <w:marTop w:val="0"/>
          <w:marBottom w:val="0"/>
          <w:divBdr>
            <w:top w:val="none" w:sz="0" w:space="0" w:color="auto"/>
            <w:left w:val="none" w:sz="0" w:space="0" w:color="auto"/>
            <w:bottom w:val="none" w:sz="0" w:space="0" w:color="auto"/>
            <w:right w:val="none" w:sz="0" w:space="0" w:color="auto"/>
          </w:divBdr>
        </w:div>
        <w:div w:id="476648596">
          <w:marLeft w:val="0"/>
          <w:marRight w:val="0"/>
          <w:marTop w:val="0"/>
          <w:marBottom w:val="0"/>
          <w:divBdr>
            <w:top w:val="none" w:sz="0" w:space="0" w:color="auto"/>
            <w:left w:val="none" w:sz="0" w:space="0" w:color="auto"/>
            <w:bottom w:val="none" w:sz="0" w:space="0" w:color="auto"/>
            <w:right w:val="none" w:sz="0" w:space="0" w:color="auto"/>
          </w:divBdr>
        </w:div>
        <w:div w:id="582450851">
          <w:marLeft w:val="0"/>
          <w:marRight w:val="0"/>
          <w:marTop w:val="0"/>
          <w:marBottom w:val="0"/>
          <w:divBdr>
            <w:top w:val="none" w:sz="0" w:space="0" w:color="auto"/>
            <w:left w:val="none" w:sz="0" w:space="0" w:color="auto"/>
            <w:bottom w:val="none" w:sz="0" w:space="0" w:color="auto"/>
            <w:right w:val="none" w:sz="0" w:space="0" w:color="auto"/>
          </w:divBdr>
        </w:div>
        <w:div w:id="457144635">
          <w:marLeft w:val="0"/>
          <w:marRight w:val="0"/>
          <w:marTop w:val="0"/>
          <w:marBottom w:val="0"/>
          <w:divBdr>
            <w:top w:val="none" w:sz="0" w:space="0" w:color="auto"/>
            <w:left w:val="none" w:sz="0" w:space="0" w:color="auto"/>
            <w:bottom w:val="none" w:sz="0" w:space="0" w:color="auto"/>
            <w:right w:val="none" w:sz="0" w:space="0" w:color="auto"/>
          </w:divBdr>
        </w:div>
      </w:divsChild>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 w:id="2140298662">
      <w:bodyDiv w:val="1"/>
      <w:marLeft w:val="0"/>
      <w:marRight w:val="0"/>
      <w:marTop w:val="0"/>
      <w:marBottom w:val="0"/>
      <w:divBdr>
        <w:top w:val="none" w:sz="0" w:space="0" w:color="auto"/>
        <w:left w:val="none" w:sz="0" w:space="0" w:color="auto"/>
        <w:bottom w:val="none" w:sz="0" w:space="0" w:color="auto"/>
        <w:right w:val="none" w:sz="0" w:space="0" w:color="auto"/>
      </w:divBdr>
      <w:divsChild>
        <w:div w:id="2142262641">
          <w:marLeft w:val="0"/>
          <w:marRight w:val="0"/>
          <w:marTop w:val="0"/>
          <w:marBottom w:val="0"/>
          <w:divBdr>
            <w:top w:val="none" w:sz="0" w:space="0" w:color="auto"/>
            <w:left w:val="none" w:sz="0" w:space="0" w:color="auto"/>
            <w:bottom w:val="none" w:sz="0" w:space="0" w:color="auto"/>
            <w:right w:val="none" w:sz="0" w:space="0" w:color="auto"/>
          </w:divBdr>
        </w:div>
        <w:div w:id="403719675">
          <w:marLeft w:val="0"/>
          <w:marRight w:val="0"/>
          <w:marTop w:val="0"/>
          <w:marBottom w:val="0"/>
          <w:divBdr>
            <w:top w:val="none" w:sz="0" w:space="0" w:color="auto"/>
            <w:left w:val="none" w:sz="0" w:space="0" w:color="auto"/>
            <w:bottom w:val="none" w:sz="0" w:space="0" w:color="auto"/>
            <w:right w:val="none" w:sz="0" w:space="0" w:color="auto"/>
          </w:divBdr>
        </w:div>
        <w:div w:id="2039499372">
          <w:marLeft w:val="0"/>
          <w:marRight w:val="0"/>
          <w:marTop w:val="0"/>
          <w:marBottom w:val="0"/>
          <w:divBdr>
            <w:top w:val="none" w:sz="0" w:space="0" w:color="auto"/>
            <w:left w:val="none" w:sz="0" w:space="0" w:color="auto"/>
            <w:bottom w:val="none" w:sz="0" w:space="0" w:color="auto"/>
            <w:right w:val="none" w:sz="0" w:space="0" w:color="auto"/>
          </w:divBdr>
        </w:div>
        <w:div w:id="142557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ndrew.colegrove@aa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C13609D0-F050-4FB2-93B4-E4D07D34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Colegrove, Andrew</lastModifiedBy>
  <revision>3</revision>
  <dcterms:created xsi:type="dcterms:W3CDTF">2025-11-04T15:44:00.0000000Z</dcterms:created>
  <dcterms:modified xsi:type="dcterms:W3CDTF">2025-11-13T23:42:35.5490833Z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