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EE72" w14:textId="0D8E41A6" w:rsidR="00CF0403" w:rsidRDefault="00E43E2A" w:rsidP="7A95595B">
      <w:pPr>
        <w:spacing w:before="88" w:line="732" w:lineRule="exact"/>
        <w:jc w:val="center"/>
        <w:rPr>
          <w:rFonts w:ascii="Verdana"/>
          <w:b/>
          <w:bCs/>
          <w:sz w:val="64"/>
          <w:szCs w:val="64"/>
        </w:rPr>
      </w:pPr>
      <w:r>
        <w:rPr>
          <w:noProof/>
        </w:rPr>
        <w:drawing>
          <wp:anchor distT="0" distB="0" distL="0" distR="0" simplePos="0" relativeHeight="268432919" behindDoc="1" locked="0" layoutInCell="1" allowOverlap="1" wp14:anchorId="4CA66422" wp14:editId="265C472B">
            <wp:simplePos x="0" y="0"/>
            <wp:positionH relativeFrom="page">
              <wp:posOffset>195071</wp:posOffset>
            </wp:positionH>
            <wp:positionV relativeFrom="page">
              <wp:posOffset>195071</wp:posOffset>
            </wp:positionV>
            <wp:extent cx="7363967" cy="96072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967" cy="960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E07" w:rsidRPr="7A95595B">
        <w:rPr>
          <w:rFonts w:ascii="Verdana"/>
          <w:b/>
          <w:bCs/>
          <w:color w:val="FFFFFF"/>
          <w:sz w:val="64"/>
          <w:szCs w:val="64"/>
        </w:rPr>
        <w:t xml:space="preserve">  Critical Care Journal Club</w:t>
      </w:r>
    </w:p>
    <w:p w14:paraId="3B484C61" w14:textId="37C1E2D4" w:rsidR="00CF0403" w:rsidRDefault="00245E07" w:rsidP="00245E07">
      <w:pPr>
        <w:spacing w:line="440" w:lineRule="exact"/>
        <w:ind w:left="612"/>
        <w:jc w:val="center"/>
        <w:rPr>
          <w:rFonts w:ascii="Verdana"/>
          <w:sz w:val="40"/>
        </w:rPr>
      </w:pPr>
      <w:r>
        <w:rPr>
          <w:rFonts w:ascii="Verdana"/>
          <w:color w:val="FFFFFF"/>
          <w:sz w:val="40"/>
        </w:rPr>
        <w:t>Cardiogenic Shock and the Use of Percutaneous Mechanical Assist Devices</w:t>
      </w:r>
    </w:p>
    <w:p w14:paraId="7D383023" w14:textId="2B89A512" w:rsidR="00B06699" w:rsidRDefault="0F0D0ABE" w:rsidP="6315142B">
      <w:pPr>
        <w:ind w:firstLine="267"/>
        <w:rPr>
          <w:rFonts w:ascii="Source Sans Pro" w:hAnsi="Source Sans Pro"/>
          <w:color w:val="0C13E8"/>
          <w:sz w:val="24"/>
          <w:szCs w:val="24"/>
          <w:lang w:bidi="ar-SA"/>
        </w:rPr>
      </w:pPr>
      <w:r w:rsidRPr="6315142B">
        <w:rPr>
          <w:rFonts w:ascii="Source Sans Pro" w:hAnsi="Source Sans Pro"/>
          <w:b/>
          <w:bCs/>
          <w:color w:val="47433F"/>
          <w:sz w:val="24"/>
          <w:szCs w:val="24"/>
        </w:rPr>
        <w:t>Article Source Link:</w:t>
      </w:r>
      <w:r w:rsidRPr="0D19945B">
        <w:rPr>
          <w:rStyle w:val="apple-converted-space"/>
          <w:rFonts w:ascii="Source Sans Pro" w:hAnsi="Source Sans Pro"/>
          <w:color w:val="47433F"/>
          <w:sz w:val="28"/>
          <w:szCs w:val="28"/>
          <w:shd w:val="clear" w:color="auto" w:fill="FFFFFF"/>
        </w:rPr>
        <w:t xml:space="preserve">  </w:t>
      </w:r>
      <w:hyperlink r:id="rId10" w:tgtFrame="_blank" w:history="1">
        <w:r w:rsidRPr="6315142B">
          <w:rPr>
            <w:rStyle w:val="Hyperlink"/>
            <w:rFonts w:ascii="Source Sans Pro" w:hAnsi="Source Sans Pro"/>
            <w:color w:val="0C13E8"/>
            <w:sz w:val="24"/>
            <w:szCs w:val="24"/>
          </w:rPr>
          <w:t>http://dx.doi.org/10.4037/ccn2022140</w:t>
        </w:r>
        <w:r w:rsidR="6315142B" w:rsidRPr="6315142B">
          <w:rPr>
            <w:rFonts w:ascii="Source Sans Pro" w:hAnsi="Source Sans Pro"/>
            <w:color w:val="0C13E8"/>
            <w:sz w:val="24"/>
            <w:szCs w:val="24"/>
          </w:rPr>
          <w:t xml:space="preserve"> </w:t>
        </w:r>
      </w:hyperlink>
    </w:p>
    <w:p w14:paraId="15A20490" w14:textId="0A61C2E8" w:rsidR="00CF0403" w:rsidRPr="00245E07" w:rsidRDefault="60CF8516" w:rsidP="6315142B">
      <w:pPr>
        <w:spacing w:before="228"/>
        <w:ind w:firstLine="267"/>
        <w:rPr>
          <w:color w:val="595958"/>
          <w:sz w:val="24"/>
          <w:szCs w:val="24"/>
        </w:rPr>
      </w:pPr>
      <w:r w:rsidRPr="7A95595B">
        <w:rPr>
          <w:b/>
          <w:bCs/>
          <w:color w:val="595958"/>
          <w:sz w:val="24"/>
          <w:szCs w:val="24"/>
        </w:rPr>
        <w:t>Live Program Date/Time:</w:t>
      </w:r>
      <w:r w:rsidR="2A803F44" w:rsidRPr="7A95595B">
        <w:rPr>
          <w:color w:val="595958"/>
          <w:sz w:val="24"/>
          <w:szCs w:val="24"/>
        </w:rPr>
        <w:t xml:space="preserve"> Tuesday</w:t>
      </w:r>
      <w:r w:rsidR="4F61A676" w:rsidRPr="7A95595B">
        <w:rPr>
          <w:color w:val="595958"/>
          <w:sz w:val="24"/>
          <w:szCs w:val="24"/>
        </w:rPr>
        <w:t>,</w:t>
      </w:r>
      <w:r w:rsidR="2A803F44" w:rsidRPr="7A95595B">
        <w:rPr>
          <w:color w:val="595958"/>
          <w:sz w:val="24"/>
          <w:szCs w:val="24"/>
        </w:rPr>
        <w:t xml:space="preserve"> June 21, </w:t>
      </w:r>
      <w:proofErr w:type="gramStart"/>
      <w:r w:rsidR="2A803F44" w:rsidRPr="7A95595B">
        <w:rPr>
          <w:color w:val="595958"/>
          <w:sz w:val="24"/>
          <w:szCs w:val="24"/>
        </w:rPr>
        <w:t>2022</w:t>
      </w:r>
      <w:proofErr w:type="gramEnd"/>
      <w:r w:rsidR="2A803F44" w:rsidRPr="7A95595B">
        <w:rPr>
          <w:color w:val="595958"/>
          <w:sz w:val="24"/>
          <w:szCs w:val="24"/>
        </w:rPr>
        <w:t xml:space="preserve"> 08:00 AM </w:t>
      </w:r>
    </w:p>
    <w:p w14:paraId="66F8A201" w14:textId="23F5409F" w:rsidR="00CF0403" w:rsidRPr="00245E07" w:rsidRDefault="32F97ACC" w:rsidP="6315142B">
      <w:pPr>
        <w:spacing w:before="228"/>
        <w:ind w:firstLine="267"/>
        <w:rPr>
          <w:color w:val="595958"/>
          <w:sz w:val="24"/>
          <w:szCs w:val="24"/>
        </w:rPr>
      </w:pPr>
      <w:r w:rsidRPr="7A95595B">
        <w:rPr>
          <w:b/>
          <w:bCs/>
          <w:color w:val="595958"/>
          <w:sz w:val="24"/>
          <w:szCs w:val="24"/>
        </w:rPr>
        <w:t>Independent Study Dates and Time</w:t>
      </w:r>
      <w:r w:rsidRPr="7A95595B">
        <w:rPr>
          <w:color w:val="595958"/>
          <w:sz w:val="24"/>
          <w:szCs w:val="24"/>
        </w:rPr>
        <w:t xml:space="preserve">: June 6, </w:t>
      </w:r>
      <w:proofErr w:type="gramStart"/>
      <w:r w:rsidRPr="7A95595B">
        <w:rPr>
          <w:color w:val="595958"/>
          <w:sz w:val="24"/>
          <w:szCs w:val="24"/>
        </w:rPr>
        <w:t>2022</w:t>
      </w:r>
      <w:proofErr w:type="gramEnd"/>
      <w:r w:rsidRPr="7A95595B">
        <w:rPr>
          <w:color w:val="595958"/>
          <w:sz w:val="24"/>
          <w:szCs w:val="24"/>
        </w:rPr>
        <w:t xml:space="preserve"> through June 20,</w:t>
      </w:r>
      <w:r w:rsidRPr="7A95595B">
        <w:rPr>
          <w:b/>
          <w:bCs/>
          <w:color w:val="595958"/>
          <w:sz w:val="24"/>
          <w:szCs w:val="24"/>
        </w:rPr>
        <w:t xml:space="preserve"> </w:t>
      </w:r>
      <w:r w:rsidRPr="7A95595B">
        <w:rPr>
          <w:color w:val="595958"/>
          <w:sz w:val="24"/>
          <w:szCs w:val="24"/>
        </w:rPr>
        <w:t>2022</w:t>
      </w:r>
    </w:p>
    <w:p w14:paraId="17BA0BB9" w14:textId="1F60CBC6" w:rsidR="6315142B" w:rsidRDefault="6315142B" w:rsidP="6315142B">
      <w:pPr>
        <w:ind w:firstLine="267"/>
        <w:rPr>
          <w:b/>
          <w:bCs/>
          <w:color w:val="595958"/>
          <w:sz w:val="24"/>
          <w:szCs w:val="24"/>
        </w:rPr>
      </w:pPr>
    </w:p>
    <w:p w14:paraId="584CA93E" w14:textId="3C5E6D2A" w:rsidR="00CF0403" w:rsidRPr="00245E07" w:rsidRDefault="60CF8516" w:rsidP="6315142B">
      <w:pPr>
        <w:ind w:firstLine="267"/>
        <w:rPr>
          <w:color w:val="595958"/>
          <w:sz w:val="24"/>
          <w:szCs w:val="24"/>
        </w:rPr>
      </w:pPr>
      <w:r w:rsidRPr="6315142B">
        <w:rPr>
          <w:b/>
          <w:bCs/>
          <w:color w:val="595958"/>
          <w:sz w:val="24"/>
          <w:szCs w:val="24"/>
        </w:rPr>
        <w:t>Program Location:</w:t>
      </w:r>
      <w:r w:rsidR="2A803F44" w:rsidRPr="6315142B">
        <w:rPr>
          <w:b/>
          <w:bCs/>
          <w:color w:val="595958"/>
          <w:sz w:val="24"/>
          <w:szCs w:val="24"/>
        </w:rPr>
        <w:t xml:space="preserve"> </w:t>
      </w:r>
      <w:r w:rsidR="2A803F44" w:rsidRPr="6315142B">
        <w:rPr>
          <w:color w:val="595958"/>
          <w:sz w:val="24"/>
          <w:szCs w:val="24"/>
        </w:rPr>
        <w:t>Good Samaritan Hospital CCU Education Room and via</w:t>
      </w:r>
    </w:p>
    <w:p w14:paraId="43339992" w14:textId="7047BB30" w:rsidR="0D19945B" w:rsidRDefault="32F97ACC" w:rsidP="6315142B">
      <w:pPr>
        <w:ind w:firstLine="267"/>
        <w:rPr>
          <w:color w:val="595958"/>
          <w:sz w:val="24"/>
          <w:szCs w:val="24"/>
        </w:rPr>
      </w:pPr>
      <w:r w:rsidRPr="6315142B">
        <w:rPr>
          <w:color w:val="595958"/>
          <w:sz w:val="24"/>
          <w:szCs w:val="24"/>
        </w:rPr>
        <w:t>Microsoft Teams. Please click the link below to access the live meeting.</w:t>
      </w:r>
    </w:p>
    <w:p w14:paraId="518D87DE" w14:textId="209F0F05" w:rsidR="6315142B" w:rsidRDefault="00181B47" w:rsidP="6315142B">
      <w:pPr>
        <w:ind w:firstLine="267"/>
        <w:rPr>
          <w:sz w:val="24"/>
          <w:szCs w:val="24"/>
        </w:rPr>
      </w:pPr>
      <w:hyperlink r:id="rId11">
        <w:r w:rsidR="6315142B" w:rsidRPr="6315142B">
          <w:rPr>
            <w:rStyle w:val="Hyperlink"/>
            <w:sz w:val="24"/>
            <w:szCs w:val="24"/>
          </w:rPr>
          <w:t>https://teams.microsoft.com/l/meetup-  join/19%3ameeting_NTRjMzgxY2QtM2I0Mi00MTEzLWI0ZDktZWUyMDZkZGVhYTAx%40thread.v2/0?context=%7b%22Tid%22%3a%22991ba2ea-1d0b-40b6-a6f1-9fb2f78a7d5e%22%2c%22Oid%22%3a%22f45ec4b1-6b79-4d69-b361-06a2034629c1%22%7d</w:t>
        </w:r>
      </w:hyperlink>
    </w:p>
    <w:p w14:paraId="7620BEF5" w14:textId="009A0CE7" w:rsidR="6315142B" w:rsidRDefault="6315142B" w:rsidP="6315142B">
      <w:pPr>
        <w:ind w:left="267"/>
        <w:rPr>
          <w:b/>
          <w:bCs/>
          <w:color w:val="595958"/>
          <w:sz w:val="24"/>
          <w:szCs w:val="24"/>
        </w:rPr>
      </w:pPr>
    </w:p>
    <w:p w14:paraId="5F9FD485" w14:textId="3E711800" w:rsidR="00BE5317" w:rsidRPr="00BE5317" w:rsidRDefault="60CF8516" w:rsidP="6315142B">
      <w:pPr>
        <w:ind w:left="267"/>
        <w:rPr>
          <w:rFonts w:cstheme="minorBidi"/>
          <w:sz w:val="24"/>
          <w:szCs w:val="24"/>
        </w:rPr>
      </w:pPr>
      <w:r w:rsidRPr="6315142B">
        <w:rPr>
          <w:b/>
          <w:bCs/>
          <w:color w:val="595958"/>
          <w:sz w:val="24"/>
          <w:szCs w:val="24"/>
        </w:rPr>
        <w:t>Speakers and Resource for Questions:</w:t>
      </w:r>
      <w:r w:rsidR="5870395D" w:rsidRPr="6315142B">
        <w:rPr>
          <w:rFonts w:cstheme="minorBidi"/>
          <w:sz w:val="24"/>
          <w:szCs w:val="24"/>
        </w:rPr>
        <w:t xml:space="preserve"> </w:t>
      </w:r>
    </w:p>
    <w:p w14:paraId="1E5D8460" w14:textId="1F291157" w:rsidR="00BE5317" w:rsidRPr="00BE5317" w:rsidRDefault="5870395D" w:rsidP="6315142B">
      <w:pPr>
        <w:ind w:left="267"/>
        <w:rPr>
          <w:rFonts w:cstheme="minorBidi"/>
          <w:color w:val="262626" w:themeColor="text1" w:themeTint="D9"/>
          <w:sz w:val="24"/>
          <w:szCs w:val="24"/>
        </w:rPr>
      </w:pPr>
      <w:r w:rsidRPr="6315142B">
        <w:rPr>
          <w:rFonts w:cstheme="minorBidi"/>
          <w:color w:val="000000" w:themeColor="text1"/>
          <w:sz w:val="24"/>
          <w:szCs w:val="24"/>
        </w:rPr>
        <w:t>Joan dela Cerna, BSN, RN, CCRN, CNRN (</w:t>
      </w:r>
      <w:hyperlink r:id="rId12">
        <w:r w:rsidRPr="6315142B">
          <w:rPr>
            <w:rStyle w:val="Hyperlink"/>
            <w:rFonts w:cstheme="minorBidi"/>
            <w:color w:val="auto"/>
            <w:sz w:val="24"/>
            <w:szCs w:val="24"/>
          </w:rPr>
          <w:t>joan.delacerna@aah.org</w:t>
        </w:r>
      </w:hyperlink>
      <w:r w:rsidRPr="6315142B">
        <w:rPr>
          <w:rFonts w:cstheme="minorBidi"/>
          <w:color w:val="000000" w:themeColor="text1"/>
          <w:sz w:val="24"/>
          <w:szCs w:val="24"/>
        </w:rPr>
        <w:t>)</w:t>
      </w:r>
    </w:p>
    <w:p w14:paraId="0D4B5039" w14:textId="31F40883" w:rsidR="00BE5317" w:rsidRPr="00BE5317" w:rsidRDefault="5870395D" w:rsidP="6315142B">
      <w:pPr>
        <w:ind w:left="267"/>
        <w:rPr>
          <w:rFonts w:cstheme="minorBidi"/>
          <w:color w:val="262626" w:themeColor="text1" w:themeTint="D9"/>
          <w:sz w:val="24"/>
          <w:szCs w:val="24"/>
        </w:rPr>
      </w:pPr>
      <w:r w:rsidRPr="6315142B">
        <w:rPr>
          <w:rFonts w:cstheme="minorBidi"/>
          <w:color w:val="000000" w:themeColor="text1"/>
          <w:sz w:val="24"/>
          <w:szCs w:val="24"/>
        </w:rPr>
        <w:t>Leah Trepel, BSN, RN, CCRN (</w:t>
      </w:r>
      <w:hyperlink r:id="rId13">
        <w:r w:rsidRPr="6315142B">
          <w:rPr>
            <w:rStyle w:val="Hyperlink"/>
            <w:rFonts w:cstheme="minorBidi"/>
            <w:color w:val="auto"/>
            <w:sz w:val="24"/>
            <w:szCs w:val="24"/>
          </w:rPr>
          <w:t>leah.trepel@aah.org</w:t>
        </w:r>
      </w:hyperlink>
      <w:r w:rsidRPr="6315142B">
        <w:rPr>
          <w:rFonts w:cstheme="minorBidi"/>
          <w:color w:val="000000" w:themeColor="text1"/>
          <w:sz w:val="24"/>
          <w:szCs w:val="24"/>
        </w:rPr>
        <w:t>)</w:t>
      </w:r>
    </w:p>
    <w:p w14:paraId="60D6B892" w14:textId="23EF65B2" w:rsidR="00BE5317" w:rsidRDefault="5870395D" w:rsidP="6315142B">
      <w:pPr>
        <w:ind w:left="267"/>
        <w:rPr>
          <w:rFonts w:cstheme="minorBidi"/>
          <w:color w:val="262626" w:themeColor="text1" w:themeTint="D9"/>
          <w:sz w:val="24"/>
          <w:szCs w:val="24"/>
        </w:rPr>
      </w:pPr>
      <w:r w:rsidRPr="6315142B">
        <w:rPr>
          <w:rFonts w:cstheme="minorBidi"/>
          <w:color w:val="000000" w:themeColor="text1"/>
          <w:sz w:val="24"/>
          <w:szCs w:val="24"/>
        </w:rPr>
        <w:t xml:space="preserve">Nicole </w:t>
      </w:r>
      <w:proofErr w:type="spellStart"/>
      <w:r w:rsidRPr="6315142B">
        <w:rPr>
          <w:rFonts w:cstheme="minorBidi"/>
          <w:color w:val="000000" w:themeColor="text1"/>
          <w:sz w:val="24"/>
          <w:szCs w:val="24"/>
        </w:rPr>
        <w:t>Adraneda</w:t>
      </w:r>
      <w:proofErr w:type="spellEnd"/>
      <w:r w:rsidRPr="6315142B">
        <w:rPr>
          <w:rFonts w:cstheme="minorBidi"/>
          <w:color w:val="000000" w:themeColor="text1"/>
          <w:sz w:val="24"/>
          <w:szCs w:val="24"/>
        </w:rPr>
        <w:t xml:space="preserve"> Ryan, BSN, RN, CCRN (</w:t>
      </w:r>
      <w:hyperlink r:id="rId14">
        <w:r w:rsidRPr="6315142B">
          <w:rPr>
            <w:rStyle w:val="Hyperlink"/>
            <w:rFonts w:cstheme="minorBidi"/>
            <w:color w:val="000000" w:themeColor="text1"/>
            <w:sz w:val="24"/>
            <w:szCs w:val="24"/>
          </w:rPr>
          <w:t>nicole.ryan3@aah.org</w:t>
        </w:r>
      </w:hyperlink>
      <w:r w:rsidRPr="6315142B">
        <w:rPr>
          <w:rFonts w:cstheme="minorBidi"/>
          <w:color w:val="000000" w:themeColor="text1"/>
          <w:sz w:val="24"/>
          <w:szCs w:val="24"/>
        </w:rPr>
        <w:t>)</w:t>
      </w:r>
    </w:p>
    <w:p w14:paraId="22937C65" w14:textId="5D22D7C1" w:rsidR="6315142B" w:rsidRDefault="6315142B" w:rsidP="6315142B">
      <w:pPr>
        <w:ind w:left="267"/>
        <w:rPr>
          <w:b/>
          <w:bCs/>
          <w:color w:val="595958"/>
          <w:sz w:val="24"/>
          <w:szCs w:val="24"/>
        </w:rPr>
      </w:pPr>
    </w:p>
    <w:p w14:paraId="65ACCFFB" w14:textId="13E5A659" w:rsidR="00CF0403" w:rsidRPr="00245E07" w:rsidRDefault="60CF8516" w:rsidP="6315142B">
      <w:pPr>
        <w:ind w:left="267"/>
        <w:rPr>
          <w:b/>
          <w:bCs/>
          <w:sz w:val="24"/>
          <w:szCs w:val="24"/>
        </w:rPr>
      </w:pPr>
      <w:r w:rsidRPr="6315142B">
        <w:rPr>
          <w:b/>
          <w:bCs/>
          <w:color w:val="595958"/>
          <w:sz w:val="24"/>
          <w:szCs w:val="24"/>
        </w:rPr>
        <w:t xml:space="preserve">Desired Learner Outcome(s): </w:t>
      </w:r>
      <w:r w:rsidR="2A803F44" w:rsidRPr="6315142B">
        <w:rPr>
          <w:color w:val="595958"/>
          <w:sz w:val="24"/>
          <w:szCs w:val="24"/>
        </w:rPr>
        <w:t xml:space="preserve">Using a Likert scale, after participating in this event, learners will have increased knowledge </w:t>
      </w:r>
      <w:r w:rsidR="4F61A676" w:rsidRPr="6315142B">
        <w:rPr>
          <w:color w:val="595958"/>
          <w:sz w:val="24"/>
          <w:szCs w:val="24"/>
        </w:rPr>
        <w:t>of</w:t>
      </w:r>
      <w:r w:rsidR="2A803F44" w:rsidRPr="6315142B">
        <w:rPr>
          <w:color w:val="595958"/>
          <w:sz w:val="24"/>
          <w:szCs w:val="24"/>
        </w:rPr>
        <w:t xml:space="preserve"> the various types of percutaneous mechanical assist devices used in patients with cardiogenic shock.</w:t>
      </w:r>
    </w:p>
    <w:p w14:paraId="53891B20" w14:textId="542A164E" w:rsidR="6315142B" w:rsidRDefault="6315142B" w:rsidP="6315142B">
      <w:pPr>
        <w:pStyle w:val="Heading1"/>
        <w:rPr>
          <w:color w:val="595958"/>
          <w:sz w:val="24"/>
          <w:szCs w:val="24"/>
        </w:rPr>
      </w:pPr>
    </w:p>
    <w:p w14:paraId="58C74939" w14:textId="5B078EE4" w:rsidR="00CF0403" w:rsidRDefault="60CF8516" w:rsidP="6315142B">
      <w:pPr>
        <w:pStyle w:val="Heading1"/>
        <w:rPr>
          <w:color w:val="595958"/>
          <w:sz w:val="24"/>
          <w:szCs w:val="24"/>
        </w:rPr>
      </w:pPr>
      <w:r w:rsidRPr="6315142B">
        <w:rPr>
          <w:color w:val="595958"/>
          <w:sz w:val="24"/>
          <w:szCs w:val="24"/>
        </w:rPr>
        <w:t>Continuing Nursing Education Hours:</w:t>
      </w:r>
    </w:p>
    <w:p w14:paraId="70510079" w14:textId="7A32DD1F" w:rsidR="00CF0403" w:rsidRDefault="2A803F44" w:rsidP="6315142B">
      <w:pPr>
        <w:pStyle w:val="ListParagraph"/>
        <w:numPr>
          <w:ilvl w:val="0"/>
          <w:numId w:val="1"/>
        </w:numPr>
        <w:tabs>
          <w:tab w:val="left" w:pos="480"/>
        </w:tabs>
        <w:spacing w:before="36" w:line="254" w:lineRule="auto"/>
        <w:ind w:right="625" w:firstLine="0"/>
        <w:rPr>
          <w:sz w:val="24"/>
          <w:szCs w:val="24"/>
        </w:rPr>
      </w:pPr>
      <w:r w:rsidRPr="6315142B">
        <w:rPr>
          <w:b/>
          <w:bCs/>
          <w:color w:val="595958"/>
          <w:sz w:val="24"/>
          <w:szCs w:val="24"/>
          <w:u w:val="single"/>
        </w:rPr>
        <w:t xml:space="preserve">2.08 </w:t>
      </w:r>
      <w:r w:rsidR="60CF8516" w:rsidRPr="6315142B">
        <w:rPr>
          <w:b/>
          <w:bCs/>
          <w:color w:val="595958"/>
          <w:sz w:val="24"/>
          <w:szCs w:val="24"/>
          <w:u w:val="single"/>
        </w:rPr>
        <w:t xml:space="preserve">contact hours </w:t>
      </w:r>
      <w:r w:rsidR="60CF8516" w:rsidRPr="6315142B">
        <w:rPr>
          <w:color w:val="595958"/>
          <w:sz w:val="24"/>
          <w:szCs w:val="24"/>
        </w:rPr>
        <w:t>will be awarded upon successful completion of this program</w:t>
      </w:r>
      <w:r w:rsidRPr="6315142B">
        <w:rPr>
          <w:color w:val="595958"/>
          <w:sz w:val="24"/>
          <w:szCs w:val="24"/>
        </w:rPr>
        <w:t>.</w:t>
      </w:r>
    </w:p>
    <w:p w14:paraId="437A71A0" w14:textId="1C52A2A7" w:rsidR="0D19945B" w:rsidRDefault="0D19945B" w:rsidP="6315142B">
      <w:pPr>
        <w:pStyle w:val="Heading1"/>
        <w:ind w:left="0" w:firstLine="267"/>
        <w:rPr>
          <w:color w:val="595958"/>
          <w:sz w:val="24"/>
          <w:szCs w:val="24"/>
        </w:rPr>
      </w:pPr>
    </w:p>
    <w:p w14:paraId="0D66DA58" w14:textId="77777777" w:rsidR="00CF0403" w:rsidRDefault="60CF8516" w:rsidP="6315142B">
      <w:pPr>
        <w:pStyle w:val="Heading1"/>
        <w:ind w:left="0" w:firstLine="267"/>
        <w:rPr>
          <w:color w:val="595958"/>
          <w:sz w:val="24"/>
          <w:szCs w:val="24"/>
        </w:rPr>
      </w:pPr>
      <w:r w:rsidRPr="6315142B">
        <w:rPr>
          <w:color w:val="595958"/>
          <w:sz w:val="24"/>
          <w:szCs w:val="24"/>
        </w:rPr>
        <w:t>Criteria for Successful Completion:</w:t>
      </w:r>
    </w:p>
    <w:p w14:paraId="2AABACDD" w14:textId="5B87E644" w:rsidR="00CF0403" w:rsidRDefault="60CF8516" w:rsidP="6315142B">
      <w:pPr>
        <w:pStyle w:val="ListParagraph"/>
        <w:numPr>
          <w:ilvl w:val="0"/>
          <w:numId w:val="1"/>
        </w:numPr>
        <w:tabs>
          <w:tab w:val="left" w:pos="387"/>
        </w:tabs>
        <w:spacing w:before="36"/>
        <w:ind w:left="386" w:hanging="119"/>
        <w:rPr>
          <w:sz w:val="24"/>
          <w:szCs w:val="24"/>
        </w:rPr>
      </w:pPr>
      <w:r w:rsidRPr="6315142B">
        <w:rPr>
          <w:color w:val="595958"/>
          <w:sz w:val="24"/>
          <w:szCs w:val="24"/>
        </w:rPr>
        <w:t>Read article and review questions prior to event</w:t>
      </w:r>
    </w:p>
    <w:p w14:paraId="641E9CC7" w14:textId="77777777" w:rsidR="00CF0403" w:rsidRDefault="60CF8516" w:rsidP="6315142B">
      <w:pPr>
        <w:pStyle w:val="ListParagraph"/>
        <w:numPr>
          <w:ilvl w:val="0"/>
          <w:numId w:val="1"/>
        </w:numPr>
        <w:tabs>
          <w:tab w:val="left" w:pos="387"/>
        </w:tabs>
        <w:spacing w:before="36"/>
        <w:ind w:left="386" w:hanging="119"/>
        <w:rPr>
          <w:sz w:val="24"/>
          <w:szCs w:val="24"/>
        </w:rPr>
      </w:pPr>
      <w:r w:rsidRPr="6315142B">
        <w:rPr>
          <w:color w:val="595958"/>
          <w:sz w:val="24"/>
          <w:szCs w:val="24"/>
        </w:rPr>
        <w:t>Attendance of the entire</w:t>
      </w:r>
      <w:r w:rsidRPr="6315142B">
        <w:rPr>
          <w:color w:val="595958"/>
          <w:spacing w:val="6"/>
          <w:sz w:val="24"/>
          <w:szCs w:val="24"/>
        </w:rPr>
        <w:t xml:space="preserve"> </w:t>
      </w:r>
      <w:r w:rsidRPr="6315142B">
        <w:rPr>
          <w:color w:val="595958"/>
          <w:sz w:val="24"/>
          <w:szCs w:val="24"/>
        </w:rPr>
        <w:t>event.</w:t>
      </w:r>
    </w:p>
    <w:p w14:paraId="05715EE1" w14:textId="77777777" w:rsidR="00CF0403" w:rsidRDefault="60CF8516" w:rsidP="6315142B">
      <w:pPr>
        <w:pStyle w:val="ListParagraph"/>
        <w:numPr>
          <w:ilvl w:val="0"/>
          <w:numId w:val="1"/>
        </w:numPr>
        <w:tabs>
          <w:tab w:val="left" w:pos="387"/>
        </w:tabs>
        <w:spacing w:before="26"/>
        <w:ind w:left="386" w:hanging="119"/>
        <w:rPr>
          <w:sz w:val="24"/>
          <w:szCs w:val="24"/>
        </w:rPr>
      </w:pPr>
      <w:r w:rsidRPr="6315142B">
        <w:rPr>
          <w:color w:val="595958"/>
          <w:sz w:val="24"/>
          <w:szCs w:val="24"/>
        </w:rPr>
        <w:t>Participants will have 28 days to complete the</w:t>
      </w:r>
      <w:r w:rsidRPr="6315142B">
        <w:rPr>
          <w:color w:val="595958"/>
          <w:spacing w:val="41"/>
          <w:sz w:val="24"/>
          <w:szCs w:val="24"/>
        </w:rPr>
        <w:t xml:space="preserve"> </w:t>
      </w:r>
      <w:r w:rsidRPr="6315142B">
        <w:rPr>
          <w:color w:val="595958"/>
          <w:sz w:val="24"/>
          <w:szCs w:val="24"/>
        </w:rPr>
        <w:t>evaluation.</w:t>
      </w:r>
    </w:p>
    <w:p w14:paraId="69519662" w14:textId="28739C05" w:rsidR="00CF0403" w:rsidRPr="00BE5317" w:rsidRDefault="60CF8516" w:rsidP="6315142B">
      <w:pPr>
        <w:pStyle w:val="ListParagraph"/>
        <w:numPr>
          <w:ilvl w:val="0"/>
          <w:numId w:val="1"/>
        </w:numPr>
        <w:tabs>
          <w:tab w:val="left" w:pos="387"/>
        </w:tabs>
        <w:spacing w:line="256" w:lineRule="auto"/>
        <w:ind w:right="1072" w:firstLine="0"/>
        <w:rPr>
          <w:sz w:val="24"/>
          <w:szCs w:val="24"/>
        </w:rPr>
      </w:pPr>
      <w:r w:rsidRPr="6315142B">
        <w:rPr>
          <w:color w:val="595958"/>
          <w:sz w:val="24"/>
          <w:szCs w:val="24"/>
        </w:rPr>
        <w:t>Upon submission of the evaluation, the participant will receive their certificate.</w:t>
      </w:r>
    </w:p>
    <w:p w14:paraId="0AA51DA4" w14:textId="46B1C4DE" w:rsidR="0D19945B" w:rsidRDefault="0D19945B" w:rsidP="6315142B">
      <w:pPr>
        <w:pStyle w:val="Heading1"/>
        <w:spacing w:before="1"/>
        <w:ind w:left="0" w:firstLine="267"/>
        <w:rPr>
          <w:color w:val="595958"/>
          <w:sz w:val="24"/>
          <w:szCs w:val="24"/>
        </w:rPr>
      </w:pPr>
    </w:p>
    <w:p w14:paraId="6318B683" w14:textId="585221B0" w:rsidR="00CF0403" w:rsidRDefault="60CF8516" w:rsidP="6315142B">
      <w:pPr>
        <w:pStyle w:val="Heading1"/>
        <w:spacing w:before="1"/>
        <w:ind w:left="0" w:firstLine="267"/>
        <w:rPr>
          <w:color w:val="595958"/>
          <w:sz w:val="24"/>
          <w:szCs w:val="24"/>
        </w:rPr>
      </w:pPr>
      <w:r w:rsidRPr="6315142B">
        <w:rPr>
          <w:color w:val="595958"/>
          <w:sz w:val="24"/>
          <w:szCs w:val="24"/>
        </w:rPr>
        <w:t>Disclosure:</w:t>
      </w:r>
    </w:p>
    <w:p w14:paraId="461EA7D1" w14:textId="3ACE7D28" w:rsidR="00CF0403" w:rsidRPr="00BE5317" w:rsidRDefault="60CF8516" w:rsidP="6315142B">
      <w:pPr>
        <w:pStyle w:val="ListParagraph"/>
        <w:numPr>
          <w:ilvl w:val="0"/>
          <w:numId w:val="1"/>
        </w:numPr>
        <w:tabs>
          <w:tab w:val="left" w:pos="387"/>
        </w:tabs>
        <w:spacing w:before="33" w:line="256" w:lineRule="auto"/>
        <w:ind w:right="550" w:firstLine="0"/>
        <w:rPr>
          <w:sz w:val="24"/>
          <w:szCs w:val="24"/>
        </w:rPr>
      </w:pPr>
      <w:r w:rsidRPr="6315142B">
        <w:rPr>
          <w:color w:val="595958"/>
          <w:sz w:val="24"/>
          <w:szCs w:val="24"/>
        </w:rPr>
        <w:t>None of the planners and presenters for this educational activity have relevant financial relationships to disclose with ineligible companies.</w:t>
      </w:r>
    </w:p>
    <w:p w14:paraId="3FEDBC2B" w14:textId="6ACC224F" w:rsidR="0D19945B" w:rsidRDefault="0D19945B" w:rsidP="6315142B">
      <w:pPr>
        <w:pStyle w:val="Heading1"/>
        <w:spacing w:before="1"/>
        <w:ind w:left="0" w:firstLine="267"/>
        <w:rPr>
          <w:color w:val="595958"/>
          <w:sz w:val="24"/>
          <w:szCs w:val="24"/>
        </w:rPr>
      </w:pPr>
    </w:p>
    <w:p w14:paraId="4F02A53F" w14:textId="77777777" w:rsidR="00CF0403" w:rsidRDefault="60CF8516" w:rsidP="6315142B">
      <w:pPr>
        <w:pStyle w:val="Heading1"/>
        <w:spacing w:before="1"/>
        <w:ind w:left="0" w:firstLine="267"/>
        <w:rPr>
          <w:color w:val="595958"/>
          <w:sz w:val="24"/>
          <w:szCs w:val="24"/>
        </w:rPr>
      </w:pPr>
      <w:r w:rsidRPr="6315142B">
        <w:rPr>
          <w:color w:val="595958"/>
          <w:sz w:val="24"/>
          <w:szCs w:val="24"/>
        </w:rPr>
        <w:t>Accreditation Statement:</w:t>
      </w:r>
    </w:p>
    <w:p w14:paraId="338A51AE" w14:textId="1DE8DA79" w:rsidR="00CF0403" w:rsidRDefault="60CF8516" w:rsidP="6315142B">
      <w:pPr>
        <w:pStyle w:val="BodyText"/>
        <w:spacing w:before="33" w:line="254" w:lineRule="auto"/>
        <w:ind w:left="267"/>
        <w:rPr>
          <w:color w:val="595958"/>
          <w:sz w:val="24"/>
          <w:szCs w:val="24"/>
        </w:rPr>
      </w:pPr>
      <w:r w:rsidRPr="6315142B">
        <w:rPr>
          <w:color w:val="595958"/>
          <w:sz w:val="24"/>
          <w:szCs w:val="24"/>
        </w:rPr>
        <w:t>Advocate Aurora Health is approved as a provider of nursing continuing professional development by the Ohio Nurses Association, an accredited approver by the American Nurses Credentialing Center's Commission on Accreditation. (OBN-001-91)</w:t>
      </w:r>
    </w:p>
    <w:p w14:paraId="5C6C5A59" w14:textId="77777777" w:rsidR="00CF0403" w:rsidRDefault="00CF0403" w:rsidP="6315142B">
      <w:pPr>
        <w:pStyle w:val="BodyText"/>
        <w:rPr>
          <w:sz w:val="24"/>
          <w:szCs w:val="24"/>
        </w:rPr>
      </w:pPr>
    </w:p>
    <w:p w14:paraId="233BEAAB" w14:textId="22EE3E9B" w:rsidR="00CF0403" w:rsidRDefault="60CF8516" w:rsidP="0D19945B">
      <w:pPr>
        <w:spacing w:before="95"/>
        <w:rPr>
          <w:sz w:val="20"/>
          <w:szCs w:val="20"/>
        </w:rPr>
      </w:pPr>
      <w:r w:rsidRPr="6315142B">
        <w:rPr>
          <w:sz w:val="20"/>
          <w:szCs w:val="20"/>
        </w:rPr>
        <w:t xml:space="preserve">    Created by </w:t>
      </w:r>
      <w:r w:rsidRPr="6315142B">
        <w:rPr>
          <w:color w:val="FF3DA5"/>
          <w:sz w:val="20"/>
          <w:szCs w:val="20"/>
        </w:rPr>
        <w:t>Joan dela Cerna/</w:t>
      </w:r>
      <w:r w:rsidR="5870395D" w:rsidRPr="6315142B">
        <w:rPr>
          <w:color w:val="FF3CE8"/>
          <w:sz w:val="20"/>
          <w:szCs w:val="20"/>
        </w:rPr>
        <w:t xml:space="preserve"> NURSING</w:t>
      </w:r>
      <w:r w:rsidRPr="6315142B">
        <w:rPr>
          <w:color w:val="FF3CE8"/>
          <w:sz w:val="20"/>
          <w:szCs w:val="20"/>
        </w:rPr>
        <w:t xml:space="preserve"> </w:t>
      </w:r>
      <w:r w:rsidRPr="6315142B">
        <w:rPr>
          <w:sz w:val="20"/>
          <w:szCs w:val="20"/>
        </w:rPr>
        <w:t xml:space="preserve">Created </w:t>
      </w:r>
      <w:r w:rsidR="5870395D" w:rsidRPr="6315142B">
        <w:rPr>
          <w:color w:val="FF3CE8"/>
          <w:sz w:val="20"/>
          <w:szCs w:val="20"/>
        </w:rPr>
        <w:t>05/10/2022</w:t>
      </w:r>
      <w:r w:rsidRPr="6315142B">
        <w:rPr>
          <w:color w:val="FF3CE8"/>
          <w:sz w:val="20"/>
          <w:szCs w:val="20"/>
        </w:rPr>
        <w:t xml:space="preserve"> </w:t>
      </w:r>
      <w:r w:rsidRPr="6315142B">
        <w:rPr>
          <w:sz w:val="20"/>
          <w:szCs w:val="20"/>
        </w:rPr>
        <w:t xml:space="preserve">Revised </w:t>
      </w:r>
      <w:r w:rsidR="5870395D" w:rsidRPr="6315142B">
        <w:rPr>
          <w:color w:val="FF3CE8"/>
          <w:sz w:val="20"/>
          <w:szCs w:val="20"/>
        </w:rPr>
        <w:t>05/22/2022</w:t>
      </w:r>
      <w:r w:rsidRPr="6315142B">
        <w:rPr>
          <w:sz w:val="20"/>
          <w:szCs w:val="20"/>
        </w:rPr>
        <w:t xml:space="preserve">Post until </w:t>
      </w:r>
      <w:r w:rsidR="5870395D" w:rsidRPr="6315142B">
        <w:rPr>
          <w:color w:val="FF3CE8"/>
          <w:sz w:val="20"/>
          <w:szCs w:val="20"/>
        </w:rPr>
        <w:t>06/22/2022</w:t>
      </w:r>
    </w:p>
    <w:sectPr w:rsidR="00CF0403">
      <w:type w:val="continuous"/>
      <w:pgSz w:w="12240" w:h="15840"/>
      <w:pgMar w:top="520" w:right="6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B8"/>
    <w:multiLevelType w:val="hybridMultilevel"/>
    <w:tmpl w:val="BA166BEA"/>
    <w:lvl w:ilvl="0" w:tplc="606EB960">
      <w:numFmt w:val="bullet"/>
      <w:lvlText w:val="•"/>
      <w:lvlJc w:val="left"/>
      <w:pPr>
        <w:ind w:left="267" w:hanging="212"/>
      </w:pPr>
      <w:rPr>
        <w:rFonts w:ascii="Arial" w:eastAsia="Arial" w:hAnsi="Arial" w:cs="Arial" w:hint="default"/>
        <w:color w:val="595958"/>
        <w:w w:val="101"/>
        <w:sz w:val="33"/>
        <w:szCs w:val="33"/>
        <w:lang w:val="en-US" w:eastAsia="en-US" w:bidi="en-US"/>
      </w:rPr>
    </w:lvl>
    <w:lvl w:ilvl="1" w:tplc="3B2C7C38">
      <w:numFmt w:val="bullet"/>
      <w:lvlText w:val="•"/>
      <w:lvlJc w:val="left"/>
      <w:pPr>
        <w:ind w:left="1372" w:hanging="212"/>
      </w:pPr>
      <w:rPr>
        <w:rFonts w:hint="default"/>
        <w:lang w:val="en-US" w:eastAsia="en-US" w:bidi="en-US"/>
      </w:rPr>
    </w:lvl>
    <w:lvl w:ilvl="2" w:tplc="EFC88D5E">
      <w:numFmt w:val="bullet"/>
      <w:lvlText w:val="•"/>
      <w:lvlJc w:val="left"/>
      <w:pPr>
        <w:ind w:left="2484" w:hanging="212"/>
      </w:pPr>
      <w:rPr>
        <w:rFonts w:hint="default"/>
        <w:lang w:val="en-US" w:eastAsia="en-US" w:bidi="en-US"/>
      </w:rPr>
    </w:lvl>
    <w:lvl w:ilvl="3" w:tplc="E94C9AD6">
      <w:numFmt w:val="bullet"/>
      <w:lvlText w:val="•"/>
      <w:lvlJc w:val="left"/>
      <w:pPr>
        <w:ind w:left="3596" w:hanging="212"/>
      </w:pPr>
      <w:rPr>
        <w:rFonts w:hint="default"/>
        <w:lang w:val="en-US" w:eastAsia="en-US" w:bidi="en-US"/>
      </w:rPr>
    </w:lvl>
    <w:lvl w:ilvl="4" w:tplc="824AE0E2">
      <w:numFmt w:val="bullet"/>
      <w:lvlText w:val="•"/>
      <w:lvlJc w:val="left"/>
      <w:pPr>
        <w:ind w:left="4708" w:hanging="212"/>
      </w:pPr>
      <w:rPr>
        <w:rFonts w:hint="default"/>
        <w:lang w:val="en-US" w:eastAsia="en-US" w:bidi="en-US"/>
      </w:rPr>
    </w:lvl>
    <w:lvl w:ilvl="5" w:tplc="E25A51A8">
      <w:numFmt w:val="bullet"/>
      <w:lvlText w:val="•"/>
      <w:lvlJc w:val="left"/>
      <w:pPr>
        <w:ind w:left="5820" w:hanging="212"/>
      </w:pPr>
      <w:rPr>
        <w:rFonts w:hint="default"/>
        <w:lang w:val="en-US" w:eastAsia="en-US" w:bidi="en-US"/>
      </w:rPr>
    </w:lvl>
    <w:lvl w:ilvl="6" w:tplc="FB940E56">
      <w:numFmt w:val="bullet"/>
      <w:lvlText w:val="•"/>
      <w:lvlJc w:val="left"/>
      <w:pPr>
        <w:ind w:left="6932" w:hanging="212"/>
      </w:pPr>
      <w:rPr>
        <w:rFonts w:hint="default"/>
        <w:lang w:val="en-US" w:eastAsia="en-US" w:bidi="en-US"/>
      </w:rPr>
    </w:lvl>
    <w:lvl w:ilvl="7" w:tplc="484E4B86">
      <w:numFmt w:val="bullet"/>
      <w:lvlText w:val="•"/>
      <w:lvlJc w:val="left"/>
      <w:pPr>
        <w:ind w:left="8044" w:hanging="212"/>
      </w:pPr>
      <w:rPr>
        <w:rFonts w:hint="default"/>
        <w:lang w:val="en-US" w:eastAsia="en-US" w:bidi="en-US"/>
      </w:rPr>
    </w:lvl>
    <w:lvl w:ilvl="8" w:tplc="E4948F28">
      <w:numFmt w:val="bullet"/>
      <w:lvlText w:val="•"/>
      <w:lvlJc w:val="left"/>
      <w:pPr>
        <w:ind w:left="9156" w:hanging="2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03"/>
    <w:rsid w:val="00032C89"/>
    <w:rsid w:val="000E64A5"/>
    <w:rsid w:val="00181B47"/>
    <w:rsid w:val="00245E07"/>
    <w:rsid w:val="003928D6"/>
    <w:rsid w:val="004F303D"/>
    <w:rsid w:val="007819B3"/>
    <w:rsid w:val="00881AD8"/>
    <w:rsid w:val="00A25ABA"/>
    <w:rsid w:val="00B06699"/>
    <w:rsid w:val="00BE5317"/>
    <w:rsid w:val="00BE791A"/>
    <w:rsid w:val="00CF0403"/>
    <w:rsid w:val="00E43E2A"/>
    <w:rsid w:val="065C7B21"/>
    <w:rsid w:val="08075B4A"/>
    <w:rsid w:val="08462338"/>
    <w:rsid w:val="0D19945B"/>
    <w:rsid w:val="0F0D0ABE"/>
    <w:rsid w:val="14D9D8FC"/>
    <w:rsid w:val="163785DD"/>
    <w:rsid w:val="165A9D9B"/>
    <w:rsid w:val="17F66DFC"/>
    <w:rsid w:val="18F7B503"/>
    <w:rsid w:val="1D2318B8"/>
    <w:rsid w:val="206F466D"/>
    <w:rsid w:val="21AED627"/>
    <w:rsid w:val="2613B021"/>
    <w:rsid w:val="2A803F44"/>
    <w:rsid w:val="2B8443C4"/>
    <w:rsid w:val="2C1DA611"/>
    <w:rsid w:val="309FCCB6"/>
    <w:rsid w:val="31F020B1"/>
    <w:rsid w:val="32F97ACC"/>
    <w:rsid w:val="333E0996"/>
    <w:rsid w:val="338BF112"/>
    <w:rsid w:val="35C5AF64"/>
    <w:rsid w:val="37617FC5"/>
    <w:rsid w:val="38FD5026"/>
    <w:rsid w:val="3C34F0E8"/>
    <w:rsid w:val="403D3CDF"/>
    <w:rsid w:val="42AC1FF2"/>
    <w:rsid w:val="42EEC0E4"/>
    <w:rsid w:val="42F8D09B"/>
    <w:rsid w:val="477F9115"/>
    <w:rsid w:val="47E93B3C"/>
    <w:rsid w:val="49850B9D"/>
    <w:rsid w:val="4F61A676"/>
    <w:rsid w:val="5870395D"/>
    <w:rsid w:val="58F321F9"/>
    <w:rsid w:val="59FA2608"/>
    <w:rsid w:val="5B84D879"/>
    <w:rsid w:val="5BA2D7B3"/>
    <w:rsid w:val="5C2AC2BB"/>
    <w:rsid w:val="5F2552CB"/>
    <w:rsid w:val="5FD22CDF"/>
    <w:rsid w:val="60CF8516"/>
    <w:rsid w:val="617CA861"/>
    <w:rsid w:val="620BF314"/>
    <w:rsid w:val="621731BB"/>
    <w:rsid w:val="62305A18"/>
    <w:rsid w:val="62C6C70D"/>
    <w:rsid w:val="6315142B"/>
    <w:rsid w:val="65B87CA4"/>
    <w:rsid w:val="6886733F"/>
    <w:rsid w:val="6BBE1401"/>
    <w:rsid w:val="6C97878A"/>
    <w:rsid w:val="6D6FBAA3"/>
    <w:rsid w:val="6F3A15CF"/>
    <w:rsid w:val="6FCF284C"/>
    <w:rsid w:val="70D19660"/>
    <w:rsid w:val="7656306C"/>
    <w:rsid w:val="7740D7E4"/>
    <w:rsid w:val="7A9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36EE"/>
  <w15:docId w15:val="{8F096ADB-ED81-4722-9895-194A29B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67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24"/>
      <w:ind w:left="267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531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6699"/>
  </w:style>
  <w:style w:type="character" w:styleId="FollowedHyperlink">
    <w:name w:val="FollowedHyperlink"/>
    <w:basedOn w:val="DefaultParagraphFont"/>
    <w:uiPriority w:val="99"/>
    <w:semiHidden/>
    <w:unhideWhenUsed/>
    <w:rsid w:val="00B06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h.trepel@aa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.delacerna@aa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%20%20join/19%3ameeting_NTRjMzgxY2QtM2I0Mi00MTEzLWI0ZDktZWUyMDZkZGVhYTAx%40thread.v2/0?context=%7b%22Tid%22%3a%22991ba2ea-1d0b-40b6-a6f1-9fb2f78a7d5e%22%2c%22Oid%22%3a%22f45ec4b1-6b79-4d69-b361-06a2034629c1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aacn.org/api/sitecore/journals/AacnJournalsSso?url=https://aacnjournals.org/ccnonline/article-lookup/doi/10.4037/ccn202214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nicole.ryan3@a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88ad35-4246-4bf5-9c6f-a567be8b8d57">OH368-640436567-36</_dlc_DocId>
    <_dlc_DocIdUrl xmlns="fa88ad35-4246-4bf5-9c6f-a567be8b8d57">
      <Url>https://advocatehealth.sharepoint.com/sites/CNE/_layouts/15/DocIdRedir.aspx?ID=OH368-640436567-36</Url>
      <Description>OH368-640436567-36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D8ABEA05AAC48A7AC062223C200C0" ma:contentTypeVersion="6" ma:contentTypeDescription="Create a new document." ma:contentTypeScope="" ma:versionID="6d65f63ffec06f80b533239a791767be">
  <xsd:schema xmlns:xsd="http://www.w3.org/2001/XMLSchema" xmlns:xs="http://www.w3.org/2001/XMLSchema" xmlns:p="http://schemas.microsoft.com/office/2006/metadata/properties" xmlns:ns2="fa88ad35-4246-4bf5-9c6f-a567be8b8d57" xmlns:ns3="97f97c51-46fe-403a-b21d-9bc24663c411" targetNamespace="http://schemas.microsoft.com/office/2006/metadata/properties" ma:root="true" ma:fieldsID="f761902302d4845c46152c42f75c37d7" ns2:_="" ns3:_="">
    <xsd:import namespace="fa88ad35-4246-4bf5-9c6f-a567be8b8d57"/>
    <xsd:import namespace="97f97c51-46fe-403a-b21d-9bc24663c4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8ad35-4246-4bf5-9c6f-a567be8b8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7c51-46fe-403a-b21d-9bc24663c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8F3614-0028-4B65-90EF-9A706FCCD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623B8-EA90-46AD-B60D-369EEF8C2DFA}">
  <ds:schemaRefs>
    <ds:schemaRef ds:uri="http://schemas.microsoft.com/office/2006/metadata/properties"/>
    <ds:schemaRef ds:uri="http://schemas.microsoft.com/office/infopath/2007/PartnerControls"/>
    <ds:schemaRef ds:uri="fa88ad35-4246-4bf5-9c6f-a567be8b8d57"/>
  </ds:schemaRefs>
</ds:datastoreItem>
</file>

<file path=customXml/itemProps3.xml><?xml version="1.0" encoding="utf-8"?>
<ds:datastoreItem xmlns:ds="http://schemas.openxmlformats.org/officeDocument/2006/customXml" ds:itemID="{C8474093-FC55-4331-9A25-9C9E40FB0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8ad35-4246-4bf5-9c6f-a567be8b8d57"/>
    <ds:schemaRef ds:uri="97f97c51-46fe-403a-b21d-9bc24663c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45326-532C-412E-962E-7E576B36E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CCJC Cardiogenic Shock</dc:title>
  <dc:creator>Julie Righeimer</dc:creator>
  <cp:lastModifiedBy>Schoon, Sara</cp:lastModifiedBy>
  <cp:revision>2</cp:revision>
  <dcterms:created xsi:type="dcterms:W3CDTF">2022-06-01T12:49:00Z</dcterms:created>
  <dcterms:modified xsi:type="dcterms:W3CDTF">2022-06-01T12:49:00Z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2020-07-07T00:00:00Z</vt:filetime>
  </property>
  <property fmtid="{D5CDD505-2E9C-101B-9397-08002B2CF9AE}" pid="5" name="ContentTypeId">
    <vt:lpwstr>0x010100E8DD8ABEA05AAC48A7AC062223C200C0</vt:lpwstr>
  </property>
  <property fmtid="{D5CDD505-2E9C-101B-9397-08002B2CF9AE}" pid="6" name="_dlc_DocIdItemGuid">
    <vt:lpwstr>cc678495-4cf5-41c4-9ff4-bf6f0a095823</vt:lpwstr>
  </property>
</Properties>
</file>